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A7742" w14:textId="77777777" w:rsidR="00502C0C" w:rsidRPr="00E37276" w:rsidRDefault="0034745C">
      <w:pPr>
        <w:widowControl w:val="0"/>
        <w:spacing w:after="160"/>
        <w:rPr>
          <w:rFonts w:ascii="Open Sans" w:eastAsia="Open Sans SemiBold" w:hAnsi="Open Sans" w:cs="Open Sans"/>
          <w:color w:val="365F91" w:themeColor="accent1" w:themeShade="BF"/>
        </w:rPr>
      </w:pPr>
      <w:r w:rsidRPr="00E37276">
        <w:rPr>
          <w:rFonts w:ascii="Open Sans" w:eastAsia="Open Sans SemiBold" w:hAnsi="Open Sans" w:cs="Open Sans"/>
          <w:noProof/>
          <w:color w:val="365F91" w:themeColor="accent1" w:themeShade="BF"/>
          <w:sz w:val="28"/>
          <w:szCs w:val="28"/>
        </w:rPr>
        <w:drawing>
          <wp:inline distT="19050" distB="19050" distL="19050" distR="19050" wp14:anchorId="3D58A9A8" wp14:editId="0D716E59">
            <wp:extent cx="490682" cy="4318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28"/>
          <w:szCs w:val="28"/>
        </w:rPr>
        <w:t xml:space="preserve">  </w:t>
      </w:r>
      <w:r w:rsidR="00302578">
        <w:rPr>
          <w:rFonts w:ascii="Open Sans" w:eastAsia="Open Sans SemiBold" w:hAnsi="Open Sans" w:cs="Open Sans"/>
          <w:color w:val="365F91" w:themeColor="accent1" w:themeShade="BF"/>
          <w:sz w:val="54"/>
          <w:szCs w:val="54"/>
        </w:rPr>
        <w:t>Job Description</w:t>
      </w:r>
    </w:p>
    <w:tbl>
      <w:tblPr>
        <w:tblStyle w:val="a4"/>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7513"/>
        <w:gridCol w:w="284"/>
      </w:tblGrid>
      <w:tr w:rsidR="00E37276" w:rsidRPr="00E37276" w14:paraId="2EF208B6" w14:textId="77777777" w:rsidTr="00A70259">
        <w:trPr>
          <w:trHeight w:val="440"/>
        </w:trPr>
        <w:tc>
          <w:tcPr>
            <w:tcW w:w="2127" w:type="dxa"/>
            <w:tcBorders>
              <w:top w:val="single" w:sz="8" w:space="0" w:color="004A88"/>
              <w:left w:val="single" w:sz="8" w:space="0" w:color="004A88"/>
              <w:bottom w:val="single" w:sz="8" w:space="0" w:color="004A88"/>
              <w:right w:val="single" w:sz="8" w:space="0" w:color="004A88"/>
            </w:tcBorders>
            <w:shd w:val="clear" w:color="auto" w:fill="FFFFFF"/>
            <w:vAlign w:val="center"/>
          </w:tcPr>
          <w:p w14:paraId="7A8DEAA7" w14:textId="77777777" w:rsidR="00502C0C" w:rsidRPr="00E37276" w:rsidRDefault="00302578" w:rsidP="00302578">
            <w:pPr>
              <w:spacing w:before="0" w:after="0" w:line="240" w:lineRule="auto"/>
              <w:rPr>
                <w:rFonts w:ascii="Open Sans" w:eastAsia="Open Sans SemiBold" w:hAnsi="Open Sans" w:cs="Open Sans"/>
                <w:color w:val="365F91" w:themeColor="accent1" w:themeShade="BF"/>
              </w:rPr>
            </w:pPr>
            <w:r>
              <w:rPr>
                <w:rFonts w:ascii="Open Sans" w:eastAsia="Open Sans SemiBold" w:hAnsi="Open Sans" w:cs="Open Sans"/>
                <w:color w:val="365F91" w:themeColor="accent1" w:themeShade="BF"/>
              </w:rPr>
              <w:t xml:space="preserve">Role </w:t>
            </w:r>
          </w:p>
        </w:tc>
        <w:tc>
          <w:tcPr>
            <w:tcW w:w="7797" w:type="dxa"/>
            <w:gridSpan w:val="2"/>
            <w:tcBorders>
              <w:top w:val="single" w:sz="8" w:space="0" w:color="004A88"/>
              <w:left w:val="single" w:sz="8" w:space="0" w:color="004A88"/>
              <w:bottom w:val="single" w:sz="8" w:space="0" w:color="004A88"/>
              <w:right w:val="single" w:sz="8" w:space="0" w:color="004A88"/>
            </w:tcBorders>
            <w:vAlign w:val="center"/>
          </w:tcPr>
          <w:p w14:paraId="316FF40B" w14:textId="25AE87D4" w:rsidR="00502C0C" w:rsidRPr="00E37276" w:rsidRDefault="001603B0" w:rsidP="001603B0">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Crawley </w:t>
            </w:r>
            <w:r w:rsidR="0076268F">
              <w:rPr>
                <w:rFonts w:ascii="Open Sans" w:hAnsi="Open Sans" w:cs="Open Sans"/>
                <w:color w:val="365F91" w:themeColor="accent1" w:themeShade="BF"/>
              </w:rPr>
              <w:t xml:space="preserve">Homeless Prevention Money </w:t>
            </w:r>
            <w:r>
              <w:rPr>
                <w:rFonts w:ascii="Open Sans" w:hAnsi="Open Sans" w:cs="Open Sans"/>
                <w:color w:val="365F91" w:themeColor="accent1" w:themeShade="BF"/>
              </w:rPr>
              <w:t xml:space="preserve">Advisor </w:t>
            </w:r>
          </w:p>
        </w:tc>
      </w:tr>
      <w:tr w:rsidR="00302578" w:rsidRPr="00E37276" w14:paraId="545FB561" w14:textId="77777777" w:rsidTr="00A70259">
        <w:trPr>
          <w:trHeight w:val="440"/>
        </w:trPr>
        <w:tc>
          <w:tcPr>
            <w:tcW w:w="2127" w:type="dxa"/>
            <w:tcBorders>
              <w:top w:val="single" w:sz="8" w:space="0" w:color="004A88"/>
              <w:left w:val="single" w:sz="8" w:space="0" w:color="004A88"/>
              <w:bottom w:val="single" w:sz="8" w:space="0" w:color="004A88"/>
              <w:right w:val="single" w:sz="8" w:space="0" w:color="004A88"/>
            </w:tcBorders>
            <w:shd w:val="clear" w:color="auto" w:fill="FFFFFF"/>
            <w:vAlign w:val="center"/>
          </w:tcPr>
          <w:p w14:paraId="1645093C" w14:textId="77777777" w:rsidR="00302578" w:rsidRPr="00E37276" w:rsidRDefault="00302578">
            <w:pPr>
              <w:spacing w:before="0" w:after="0" w:line="240" w:lineRule="auto"/>
              <w:rPr>
                <w:rFonts w:ascii="Open Sans" w:eastAsia="Open Sans SemiBold" w:hAnsi="Open Sans" w:cs="Open Sans"/>
                <w:color w:val="365F91" w:themeColor="accent1" w:themeShade="BF"/>
              </w:rPr>
            </w:pPr>
            <w:r>
              <w:rPr>
                <w:rFonts w:ascii="Open Sans" w:eastAsia="Open Sans SemiBold" w:hAnsi="Open Sans" w:cs="Open Sans"/>
                <w:color w:val="365F91" w:themeColor="accent1" w:themeShade="BF"/>
              </w:rPr>
              <w:t xml:space="preserve">Reporting to </w:t>
            </w:r>
          </w:p>
        </w:tc>
        <w:tc>
          <w:tcPr>
            <w:tcW w:w="7797" w:type="dxa"/>
            <w:gridSpan w:val="2"/>
            <w:tcBorders>
              <w:top w:val="single" w:sz="8" w:space="0" w:color="004A88"/>
              <w:left w:val="single" w:sz="8" w:space="0" w:color="004A88"/>
              <w:bottom w:val="single" w:sz="8" w:space="0" w:color="004A88"/>
              <w:right w:val="single" w:sz="8" w:space="0" w:color="004A88"/>
            </w:tcBorders>
            <w:vAlign w:val="center"/>
          </w:tcPr>
          <w:p w14:paraId="717FF179" w14:textId="70352F1F" w:rsidR="00302578" w:rsidRDefault="00A70259" w:rsidP="00AA3E75">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Service Delivery Manager </w:t>
            </w:r>
          </w:p>
        </w:tc>
      </w:tr>
      <w:tr w:rsidR="00E37276" w:rsidRPr="00E37276" w14:paraId="75F98429" w14:textId="77777777" w:rsidTr="00A70259">
        <w:trPr>
          <w:trHeight w:val="440"/>
        </w:trPr>
        <w:tc>
          <w:tcPr>
            <w:tcW w:w="2127" w:type="dxa"/>
            <w:tcBorders>
              <w:top w:val="single" w:sz="8" w:space="0" w:color="004A88"/>
              <w:left w:val="single" w:sz="8" w:space="0" w:color="004A88"/>
              <w:bottom w:val="single" w:sz="8" w:space="0" w:color="004A88"/>
              <w:right w:val="single" w:sz="8" w:space="0" w:color="004A88"/>
            </w:tcBorders>
            <w:shd w:val="clear" w:color="auto" w:fill="FFFFFF"/>
            <w:vAlign w:val="center"/>
          </w:tcPr>
          <w:p w14:paraId="76BE1EFB" w14:textId="3C271789" w:rsidR="00502C0C" w:rsidRPr="00E37276" w:rsidRDefault="00A70259">
            <w:pPr>
              <w:spacing w:before="0" w:after="0" w:line="240" w:lineRule="auto"/>
              <w:rPr>
                <w:rFonts w:ascii="Open Sans" w:eastAsia="Open Sans SemiBold" w:hAnsi="Open Sans" w:cs="Open Sans"/>
                <w:color w:val="365F91" w:themeColor="accent1" w:themeShade="BF"/>
              </w:rPr>
            </w:pPr>
            <w:r>
              <w:rPr>
                <w:rFonts w:ascii="Open Sans" w:eastAsia="Open Sans SemiBold" w:hAnsi="Open Sans" w:cs="Open Sans"/>
                <w:color w:val="365F91" w:themeColor="accent1" w:themeShade="BF"/>
              </w:rPr>
              <w:t xml:space="preserve">Salary and Contract </w:t>
            </w:r>
          </w:p>
        </w:tc>
        <w:tc>
          <w:tcPr>
            <w:tcW w:w="7797" w:type="dxa"/>
            <w:gridSpan w:val="2"/>
            <w:tcBorders>
              <w:top w:val="single" w:sz="8" w:space="0" w:color="004A88"/>
              <w:left w:val="single" w:sz="8" w:space="0" w:color="004A88"/>
              <w:bottom w:val="single" w:sz="8" w:space="0" w:color="004A88"/>
              <w:right w:val="single" w:sz="8" w:space="0" w:color="004A88"/>
            </w:tcBorders>
            <w:vAlign w:val="center"/>
          </w:tcPr>
          <w:p w14:paraId="1E86424F" w14:textId="08291C13" w:rsidR="00502C0C" w:rsidRDefault="00246FB6" w:rsidP="00AA3E75">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£2</w:t>
            </w:r>
            <w:r w:rsidR="00F01AA3">
              <w:rPr>
                <w:rFonts w:ascii="Open Sans" w:hAnsi="Open Sans" w:cs="Open Sans"/>
                <w:color w:val="365F91" w:themeColor="accent1" w:themeShade="BF"/>
              </w:rPr>
              <w:t>2</w:t>
            </w:r>
            <w:r w:rsidR="00F5150E">
              <w:rPr>
                <w:rFonts w:ascii="Open Sans" w:hAnsi="Open Sans" w:cs="Open Sans"/>
                <w:color w:val="365F91" w:themeColor="accent1" w:themeShade="BF"/>
              </w:rPr>
              <w:t>,</w:t>
            </w:r>
            <w:r w:rsidR="00E46D47">
              <w:rPr>
                <w:rFonts w:ascii="Open Sans" w:hAnsi="Open Sans" w:cs="Open Sans"/>
                <w:color w:val="365F91" w:themeColor="accent1" w:themeShade="BF"/>
              </w:rPr>
              <w:t>0</w:t>
            </w:r>
            <w:r w:rsidR="00A70259">
              <w:rPr>
                <w:rFonts w:ascii="Open Sans" w:hAnsi="Open Sans" w:cs="Open Sans"/>
                <w:color w:val="365F91" w:themeColor="accent1" w:themeShade="BF"/>
              </w:rPr>
              <w:t xml:space="preserve">00 - £27,000 dependant on experience </w:t>
            </w:r>
          </w:p>
          <w:p w14:paraId="76B76DBB" w14:textId="23B59A61" w:rsidR="00A70259" w:rsidRPr="00E37276" w:rsidRDefault="00A70259" w:rsidP="001603B0">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12 month Fixed term Contract with </w:t>
            </w:r>
            <w:r w:rsidR="00913AD9">
              <w:rPr>
                <w:rFonts w:ascii="Open Sans" w:hAnsi="Open Sans" w:cs="Open Sans"/>
                <w:color w:val="365F91" w:themeColor="accent1" w:themeShade="BF"/>
              </w:rPr>
              <w:t xml:space="preserve">extension </w:t>
            </w:r>
            <w:r>
              <w:rPr>
                <w:rFonts w:ascii="Open Sans" w:hAnsi="Open Sans" w:cs="Open Sans"/>
                <w:color w:val="365F91" w:themeColor="accent1" w:themeShade="BF"/>
              </w:rPr>
              <w:t xml:space="preserve">depending on funding </w:t>
            </w:r>
          </w:p>
        </w:tc>
      </w:tr>
      <w:tr w:rsidR="00E37276" w:rsidRPr="00E37276" w14:paraId="4132300D" w14:textId="77777777" w:rsidTr="00A70259">
        <w:trPr>
          <w:trHeight w:val="440"/>
        </w:trPr>
        <w:tc>
          <w:tcPr>
            <w:tcW w:w="2127"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00500206" w14:textId="77777777"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Location</w:t>
            </w:r>
          </w:p>
        </w:tc>
        <w:tc>
          <w:tcPr>
            <w:tcW w:w="7797" w:type="dxa"/>
            <w:gridSpan w:val="2"/>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186A4DAA" w14:textId="77777777" w:rsidR="00502C0C" w:rsidRPr="00E37276" w:rsidRDefault="00302578">
            <w:pPr>
              <w:widowControl w:val="0"/>
              <w:pBdr>
                <w:top w:val="nil"/>
                <w:left w:val="nil"/>
                <w:bottom w:val="nil"/>
                <w:right w:val="nil"/>
                <w:between w:val="nil"/>
              </w:pBdr>
              <w:spacing w:before="0" w:after="0" w:line="240" w:lineRule="auto"/>
              <w:rPr>
                <w:rFonts w:ascii="Open Sans" w:hAnsi="Open Sans" w:cs="Open Sans"/>
                <w:color w:val="365F91" w:themeColor="accent1" w:themeShade="BF"/>
                <w:sz w:val="20"/>
                <w:szCs w:val="20"/>
              </w:rPr>
            </w:pPr>
            <w:r>
              <w:rPr>
                <w:rFonts w:ascii="Open Sans" w:hAnsi="Open Sans" w:cs="Open Sans"/>
                <w:color w:val="365F91" w:themeColor="accent1" w:themeShade="BF"/>
              </w:rPr>
              <w:t xml:space="preserve">Crawley including partner premises </w:t>
            </w:r>
          </w:p>
        </w:tc>
      </w:tr>
      <w:tr w:rsidR="00E37276" w:rsidRPr="00E37276" w14:paraId="2DD4AB7E" w14:textId="77777777" w:rsidTr="00A70259">
        <w:trPr>
          <w:trHeight w:val="440"/>
        </w:trPr>
        <w:tc>
          <w:tcPr>
            <w:tcW w:w="2127"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3D6A3AE5" w14:textId="77777777"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Team overview</w:t>
            </w:r>
          </w:p>
        </w:tc>
        <w:tc>
          <w:tcPr>
            <w:tcW w:w="7797" w:type="dxa"/>
            <w:gridSpan w:val="2"/>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2F623CE2" w14:textId="77777777" w:rsidR="00043658" w:rsidRDefault="00302578" w:rsidP="00043658">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This role is part of the specialist advice team working in partnership with the local authority’s housing team.  </w:t>
            </w:r>
          </w:p>
          <w:p w14:paraId="66C66DD6" w14:textId="77777777" w:rsidR="00043658" w:rsidRDefault="00043658" w:rsidP="00043658">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p>
          <w:p w14:paraId="65708C5F" w14:textId="2E3CE12B" w:rsidR="00302578" w:rsidRDefault="00302578" w:rsidP="00043658">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You will also work with other advice teams including the Debt and Money Advice, training and quality leads.  </w:t>
            </w:r>
          </w:p>
          <w:p w14:paraId="29C60C5A" w14:textId="77777777" w:rsidR="000271BC" w:rsidRPr="00E37276" w:rsidRDefault="000271BC" w:rsidP="00302578">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p>
        </w:tc>
      </w:tr>
      <w:tr w:rsidR="00E37276" w:rsidRPr="00E37276" w14:paraId="0AF348A3" w14:textId="77777777" w:rsidTr="00A70259">
        <w:trPr>
          <w:trHeight w:val="440"/>
        </w:trPr>
        <w:tc>
          <w:tcPr>
            <w:tcW w:w="2127" w:type="dxa"/>
            <w:tcBorders>
              <w:top w:val="single" w:sz="8" w:space="0" w:color="004A88"/>
              <w:left w:val="single" w:sz="8" w:space="0" w:color="004A88"/>
              <w:bottom w:val="single" w:sz="8" w:space="0" w:color="004B88"/>
              <w:right w:val="single" w:sz="8" w:space="0" w:color="004A88"/>
            </w:tcBorders>
            <w:shd w:val="clear" w:color="auto" w:fill="auto"/>
            <w:tcMar>
              <w:top w:w="100" w:type="dxa"/>
              <w:left w:w="100" w:type="dxa"/>
              <w:bottom w:w="100" w:type="dxa"/>
              <w:right w:w="100" w:type="dxa"/>
            </w:tcMar>
          </w:tcPr>
          <w:p w14:paraId="52C3CF99" w14:textId="77777777"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Role overview</w:t>
            </w:r>
          </w:p>
        </w:tc>
        <w:tc>
          <w:tcPr>
            <w:tcW w:w="7797" w:type="dxa"/>
            <w:gridSpan w:val="2"/>
            <w:tcBorders>
              <w:top w:val="single" w:sz="8" w:space="0" w:color="004A88"/>
              <w:left w:val="single" w:sz="8" w:space="0" w:color="004A88"/>
              <w:bottom w:val="single" w:sz="8" w:space="0" w:color="004B88"/>
              <w:right w:val="single" w:sz="8" w:space="0" w:color="004A88"/>
            </w:tcBorders>
            <w:shd w:val="clear" w:color="auto" w:fill="auto"/>
            <w:tcMar>
              <w:top w:w="100" w:type="dxa"/>
              <w:left w:w="100" w:type="dxa"/>
              <w:bottom w:w="100" w:type="dxa"/>
              <w:right w:w="100" w:type="dxa"/>
            </w:tcMar>
          </w:tcPr>
          <w:p w14:paraId="3CFFFDB8" w14:textId="6D7BC3AB" w:rsidR="00502C0C" w:rsidRPr="00E37276" w:rsidRDefault="00302578">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This role will provide specialist advice </w:t>
            </w:r>
            <w:r w:rsidR="0034745C" w:rsidRPr="00E37276">
              <w:rPr>
                <w:rFonts w:ascii="Open Sans" w:hAnsi="Open Sans" w:cs="Open Sans"/>
                <w:color w:val="365F91" w:themeColor="accent1" w:themeShade="BF"/>
              </w:rPr>
              <w:t xml:space="preserve">and </w:t>
            </w:r>
            <w:r>
              <w:rPr>
                <w:rFonts w:ascii="Open Sans" w:hAnsi="Open Sans" w:cs="Open Sans"/>
                <w:color w:val="365F91" w:themeColor="accent1" w:themeShade="BF"/>
              </w:rPr>
              <w:t xml:space="preserve">casework to find solutions </w:t>
            </w:r>
            <w:r w:rsidR="001603B0">
              <w:rPr>
                <w:rFonts w:ascii="Open Sans" w:hAnsi="Open Sans" w:cs="Open Sans"/>
                <w:color w:val="365F91" w:themeColor="accent1" w:themeShade="BF"/>
              </w:rPr>
              <w:t xml:space="preserve">preventing </w:t>
            </w:r>
            <w:r>
              <w:rPr>
                <w:rFonts w:ascii="Open Sans" w:hAnsi="Open Sans" w:cs="Open Sans"/>
                <w:color w:val="365F91" w:themeColor="accent1" w:themeShade="BF"/>
              </w:rPr>
              <w:t xml:space="preserve"> homelessness for local residents in financial difficulty.    You will take referrals from the local housing team and work closely with them to prevent homelessness through money advice </w:t>
            </w:r>
            <w:r w:rsidR="001603B0">
              <w:rPr>
                <w:rFonts w:ascii="Open Sans" w:hAnsi="Open Sans" w:cs="Open Sans"/>
                <w:color w:val="365F91" w:themeColor="accent1" w:themeShade="BF"/>
              </w:rPr>
              <w:t xml:space="preserve">including benefits with debt </w:t>
            </w:r>
            <w:r>
              <w:rPr>
                <w:rFonts w:ascii="Open Sans" w:hAnsi="Open Sans" w:cs="Open Sans"/>
                <w:color w:val="365F91" w:themeColor="accent1" w:themeShade="BF"/>
              </w:rPr>
              <w:t xml:space="preserve">and housing solutions.  </w:t>
            </w:r>
          </w:p>
          <w:p w14:paraId="43B54D37" w14:textId="77777777" w:rsidR="00502C0C" w:rsidRDefault="00502C0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p>
          <w:p w14:paraId="1D601ADD" w14:textId="77777777" w:rsidR="00502C0C" w:rsidRPr="00E37276" w:rsidRDefault="00502C0C" w:rsidP="00302578">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p>
        </w:tc>
      </w:tr>
      <w:tr w:rsidR="00302578" w:rsidRPr="00302578" w14:paraId="41E8C4E2" w14:textId="77777777" w:rsidTr="00A70259">
        <w:trPr>
          <w:trHeight w:val="440"/>
        </w:trPr>
        <w:tc>
          <w:tcPr>
            <w:tcW w:w="2127"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14:paraId="3236391B" w14:textId="77777777" w:rsidR="00502C0C" w:rsidRPr="00302578" w:rsidRDefault="0034745C">
            <w:pPr>
              <w:widowControl w:val="0"/>
              <w:pBdr>
                <w:top w:val="nil"/>
                <w:left w:val="nil"/>
                <w:bottom w:val="nil"/>
                <w:right w:val="nil"/>
                <w:between w:val="nil"/>
              </w:pBdr>
              <w:spacing w:before="0" w:after="0" w:line="240" w:lineRule="auto"/>
              <w:jc w:val="center"/>
              <w:rPr>
                <w:rFonts w:ascii="Open Sans" w:eastAsia="Open Sans SemiBold" w:hAnsi="Open Sans" w:cs="Open Sans"/>
                <w:color w:val="FFFFFF" w:themeColor="background1"/>
              </w:rPr>
            </w:pPr>
            <w:r w:rsidRPr="00302578">
              <w:rPr>
                <w:rFonts w:ascii="Open Sans" w:eastAsia="Open Sans SemiBold" w:hAnsi="Open Sans" w:cs="Open Sans"/>
                <w:color w:val="FFFFFF" w:themeColor="background1"/>
              </w:rPr>
              <w:t>Main responsibilities</w:t>
            </w:r>
          </w:p>
        </w:tc>
        <w:tc>
          <w:tcPr>
            <w:tcW w:w="7513"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14:paraId="65399ADF" w14:textId="77777777" w:rsidR="00502C0C" w:rsidRPr="00302578" w:rsidRDefault="0034745C">
            <w:pPr>
              <w:widowControl w:val="0"/>
              <w:pBdr>
                <w:top w:val="nil"/>
                <w:left w:val="nil"/>
                <w:bottom w:val="nil"/>
                <w:right w:val="nil"/>
                <w:between w:val="nil"/>
              </w:pBdr>
              <w:spacing w:before="0" w:after="0" w:line="240" w:lineRule="auto"/>
              <w:jc w:val="center"/>
              <w:rPr>
                <w:rFonts w:ascii="Open Sans" w:eastAsia="Open Sans SemiBold" w:hAnsi="Open Sans" w:cs="Open Sans"/>
                <w:color w:val="FFFFFF" w:themeColor="background1"/>
              </w:rPr>
            </w:pPr>
            <w:r w:rsidRPr="00302578">
              <w:rPr>
                <w:rFonts w:ascii="Open Sans" w:eastAsia="Open Sans SemiBold" w:hAnsi="Open Sans" w:cs="Open Sans"/>
                <w:color w:val="FFFFFF" w:themeColor="background1"/>
              </w:rPr>
              <w:t>Key elements/Tasks</w:t>
            </w:r>
          </w:p>
        </w:tc>
        <w:tc>
          <w:tcPr>
            <w:tcW w:w="284"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14:paraId="6DF74396" w14:textId="77777777" w:rsidR="00502C0C" w:rsidRPr="00302578" w:rsidRDefault="00502C0C">
            <w:pPr>
              <w:widowControl w:val="0"/>
              <w:pBdr>
                <w:top w:val="nil"/>
                <w:left w:val="nil"/>
                <w:bottom w:val="nil"/>
                <w:right w:val="nil"/>
                <w:between w:val="nil"/>
              </w:pBdr>
              <w:spacing w:before="0" w:after="0" w:line="240" w:lineRule="auto"/>
              <w:jc w:val="center"/>
              <w:rPr>
                <w:rFonts w:ascii="Open Sans" w:eastAsia="Open Sans SemiBold" w:hAnsi="Open Sans" w:cs="Open Sans"/>
                <w:color w:val="FFFFFF" w:themeColor="background1"/>
              </w:rPr>
            </w:pPr>
          </w:p>
        </w:tc>
      </w:tr>
      <w:tr w:rsidR="00A70259" w:rsidRPr="00E37276" w14:paraId="101B1784" w14:textId="77777777" w:rsidTr="00B61EB5">
        <w:trPr>
          <w:trHeight w:val="440"/>
        </w:trPr>
        <w:tc>
          <w:tcPr>
            <w:tcW w:w="212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19D5E174" w14:textId="77777777" w:rsidR="00A70259" w:rsidRPr="00E37276" w:rsidRDefault="00A70259">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 xml:space="preserve">Service Delivery </w:t>
            </w:r>
          </w:p>
        </w:tc>
        <w:tc>
          <w:tcPr>
            <w:tcW w:w="7797"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364E1687" w14:textId="77777777" w:rsidR="00A70259" w:rsidRPr="00043658" w:rsidRDefault="00A70259" w:rsidP="00043658">
            <w:pPr>
              <w:numPr>
                <w:ilvl w:val="0"/>
                <w:numId w:val="8"/>
              </w:numPr>
              <w:tabs>
                <w:tab w:val="num" w:pos="720"/>
              </w:tabs>
              <w:spacing w:before="0" w:after="0" w:line="240" w:lineRule="auto"/>
              <w:rPr>
                <w:rFonts w:ascii="Open Sans" w:hAnsi="Open Sans" w:cs="Open Sans"/>
                <w:color w:val="365F91" w:themeColor="accent1" w:themeShade="BF"/>
              </w:rPr>
            </w:pPr>
            <w:r w:rsidRPr="00043658">
              <w:rPr>
                <w:rFonts w:ascii="Open Sans" w:hAnsi="Open Sans" w:cs="Open Sans"/>
                <w:color w:val="365F91" w:themeColor="accent1" w:themeShade="BF"/>
              </w:rPr>
              <w:t>To provide in-depth quality advice and ongoing casework through diffe</w:t>
            </w:r>
            <w:r>
              <w:rPr>
                <w:rFonts w:ascii="Open Sans" w:hAnsi="Open Sans" w:cs="Open Sans"/>
                <w:color w:val="365F91" w:themeColor="accent1" w:themeShade="BF"/>
              </w:rPr>
              <w:t>rent channels in housing and deb</w:t>
            </w:r>
            <w:r w:rsidRPr="00043658">
              <w:rPr>
                <w:rFonts w:ascii="Open Sans" w:hAnsi="Open Sans" w:cs="Open Sans"/>
                <w:color w:val="365F91" w:themeColor="accent1" w:themeShade="BF"/>
              </w:rPr>
              <w:t>t</w:t>
            </w:r>
            <w:r>
              <w:rPr>
                <w:rFonts w:ascii="Open Sans" w:hAnsi="Open Sans" w:cs="Open Sans"/>
                <w:color w:val="365F91" w:themeColor="accent1" w:themeShade="BF"/>
              </w:rPr>
              <w:t xml:space="preserve">; </w:t>
            </w:r>
            <w:r w:rsidRPr="00043658">
              <w:rPr>
                <w:rFonts w:ascii="Open Sans" w:hAnsi="Open Sans" w:cs="Open Sans"/>
                <w:color w:val="365F91" w:themeColor="accent1" w:themeShade="BF"/>
              </w:rPr>
              <w:t xml:space="preserve"> taking a holistic approach addressing the root cause, ensuring all options are given to and understood by the client so they make informed choices about their situation.   </w:t>
            </w:r>
          </w:p>
          <w:p w14:paraId="6CC2F967" w14:textId="77777777" w:rsidR="00A70259" w:rsidRPr="00043658" w:rsidRDefault="00A70259" w:rsidP="00043658">
            <w:pPr>
              <w:spacing w:before="0" w:after="0" w:line="240" w:lineRule="auto"/>
              <w:rPr>
                <w:rFonts w:ascii="Open Sans" w:hAnsi="Open Sans" w:cs="Open Sans"/>
                <w:color w:val="365F91" w:themeColor="accent1" w:themeShade="BF"/>
              </w:rPr>
            </w:pPr>
          </w:p>
          <w:p w14:paraId="0EE6E5BF" w14:textId="79E3A437" w:rsidR="00A70259" w:rsidRPr="0022083B" w:rsidRDefault="00A70259" w:rsidP="0022083B">
            <w:pPr>
              <w:numPr>
                <w:ilvl w:val="0"/>
                <w:numId w:val="8"/>
              </w:numPr>
              <w:tabs>
                <w:tab w:val="num" w:pos="720"/>
              </w:tabs>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Provide </w:t>
            </w:r>
            <w:r w:rsidRPr="00043658">
              <w:rPr>
                <w:rFonts w:ascii="Open Sans" w:hAnsi="Open Sans" w:cs="Open Sans"/>
                <w:color w:val="365F91" w:themeColor="accent1" w:themeShade="BF"/>
              </w:rPr>
              <w:t xml:space="preserve">support </w:t>
            </w:r>
            <w:r>
              <w:rPr>
                <w:rFonts w:ascii="Open Sans" w:hAnsi="Open Sans" w:cs="Open Sans"/>
                <w:color w:val="365F91" w:themeColor="accent1" w:themeShade="BF"/>
              </w:rPr>
              <w:t xml:space="preserve">to clients </w:t>
            </w:r>
            <w:r w:rsidRPr="00043658">
              <w:rPr>
                <w:rFonts w:ascii="Open Sans" w:hAnsi="Open Sans" w:cs="Open Sans"/>
                <w:color w:val="365F91" w:themeColor="accent1" w:themeShade="BF"/>
              </w:rPr>
              <w:t>including preparing accurate financial statements, budgeting advice and progression of debt options, advising on court proceedings for debt recovery and repossessions, and income maximisation to ensure take up of benefi</w:t>
            </w:r>
            <w:r>
              <w:rPr>
                <w:rFonts w:ascii="Open Sans" w:hAnsi="Open Sans" w:cs="Open Sans"/>
                <w:color w:val="365F91" w:themeColor="accent1" w:themeShade="BF"/>
              </w:rPr>
              <w:t>ts and identify social security options</w:t>
            </w:r>
            <w:r w:rsidR="001603B0">
              <w:rPr>
                <w:rFonts w:ascii="Open Sans" w:hAnsi="Open Sans" w:cs="Open Sans"/>
                <w:color w:val="365F91" w:themeColor="accent1" w:themeShade="BF"/>
              </w:rPr>
              <w:t xml:space="preserve"> </w:t>
            </w:r>
            <w:r w:rsidR="001603B0">
              <w:rPr>
                <w:rFonts w:ascii="Open Sans" w:hAnsi="Open Sans" w:cs="Open Sans"/>
                <w:color w:val="365F91" w:themeColor="accent1" w:themeShade="BF"/>
              </w:rPr>
              <w:lastRenderedPageBreak/>
              <w:t>such as backdating, overpayment and sanction challenges, appeals</w:t>
            </w:r>
            <w:r>
              <w:rPr>
                <w:rFonts w:ascii="Open Sans" w:hAnsi="Open Sans" w:cs="Open Sans"/>
                <w:color w:val="365F91" w:themeColor="accent1" w:themeShade="BF"/>
              </w:rPr>
              <w:t xml:space="preserve">  If required, provide representation/</w:t>
            </w:r>
            <w:proofErr w:type="spellStart"/>
            <w:r>
              <w:rPr>
                <w:rFonts w:ascii="Open Sans" w:hAnsi="Open Sans" w:cs="Open Sans"/>
                <w:color w:val="365F91" w:themeColor="accent1" w:themeShade="BF"/>
              </w:rPr>
              <w:t>MacKenzie</w:t>
            </w:r>
            <w:proofErr w:type="spellEnd"/>
            <w:r>
              <w:rPr>
                <w:rFonts w:ascii="Open Sans" w:hAnsi="Open Sans" w:cs="Open Sans"/>
                <w:color w:val="365F91" w:themeColor="accent1" w:themeShade="BF"/>
              </w:rPr>
              <w:t xml:space="preserve"> friend representation at County Court or Independent Tribunals. </w:t>
            </w:r>
          </w:p>
          <w:p w14:paraId="4B0897A5" w14:textId="77777777" w:rsidR="00A70259" w:rsidRPr="00043658" w:rsidRDefault="00A70259" w:rsidP="00043658">
            <w:pPr>
              <w:spacing w:before="0" w:after="0" w:line="240" w:lineRule="auto"/>
              <w:rPr>
                <w:rFonts w:ascii="Open Sans" w:hAnsi="Open Sans" w:cs="Open Sans"/>
                <w:color w:val="365F91" w:themeColor="accent1" w:themeShade="BF"/>
              </w:rPr>
            </w:pPr>
            <w:r w:rsidRPr="00043658">
              <w:rPr>
                <w:rFonts w:ascii="Open Sans" w:hAnsi="Open Sans" w:cs="Open Sans"/>
                <w:color w:val="365F91" w:themeColor="accent1" w:themeShade="BF"/>
              </w:rPr>
              <w:t xml:space="preserve"> </w:t>
            </w:r>
          </w:p>
          <w:p w14:paraId="23AE64D1" w14:textId="77777777" w:rsidR="00A70259" w:rsidRDefault="00A70259" w:rsidP="00043658">
            <w:pPr>
              <w:numPr>
                <w:ilvl w:val="0"/>
                <w:numId w:val="8"/>
              </w:numPr>
              <w:tabs>
                <w:tab w:val="num" w:pos="720"/>
              </w:tabs>
              <w:spacing w:before="0" w:after="0" w:line="240" w:lineRule="auto"/>
              <w:rPr>
                <w:rFonts w:ascii="Open Sans" w:hAnsi="Open Sans" w:cs="Open Sans"/>
                <w:color w:val="365F91" w:themeColor="accent1" w:themeShade="BF"/>
              </w:rPr>
            </w:pPr>
            <w:r w:rsidRPr="00043658">
              <w:rPr>
                <w:rFonts w:ascii="Open Sans" w:hAnsi="Open Sans" w:cs="Open Sans"/>
                <w:color w:val="365F91" w:themeColor="accent1" w:themeShade="BF"/>
              </w:rPr>
              <w:t xml:space="preserve">Communicate directly with third parties on behalf of the client including negotiating with creditors or landlords and lenders for example where there are rent or mortgage arrears and liaising with solicitors or other representatives.  </w:t>
            </w:r>
          </w:p>
          <w:p w14:paraId="745E7187" w14:textId="77777777" w:rsidR="00A70259" w:rsidRPr="00043658" w:rsidRDefault="00A70259" w:rsidP="00043658">
            <w:pPr>
              <w:spacing w:before="0" w:after="0" w:line="240" w:lineRule="auto"/>
              <w:rPr>
                <w:rFonts w:ascii="Open Sans" w:hAnsi="Open Sans" w:cs="Open Sans"/>
                <w:color w:val="365F91" w:themeColor="accent1" w:themeShade="BF"/>
              </w:rPr>
            </w:pPr>
          </w:p>
          <w:p w14:paraId="66362C72" w14:textId="77777777" w:rsidR="00A70259" w:rsidRPr="0022083B" w:rsidRDefault="00A70259" w:rsidP="0022083B">
            <w:pPr>
              <w:numPr>
                <w:ilvl w:val="0"/>
                <w:numId w:val="8"/>
              </w:numPr>
              <w:tabs>
                <w:tab w:val="num" w:pos="720"/>
              </w:tabs>
              <w:spacing w:before="0" w:after="0" w:line="240" w:lineRule="auto"/>
              <w:rPr>
                <w:rFonts w:ascii="Open Sans" w:hAnsi="Open Sans" w:cs="Open Sans"/>
                <w:color w:val="365F91" w:themeColor="accent1" w:themeShade="BF"/>
              </w:rPr>
            </w:pPr>
            <w:r w:rsidRPr="00043658">
              <w:rPr>
                <w:rFonts w:ascii="Open Sans" w:hAnsi="Open Sans" w:cs="Open Sans"/>
                <w:color w:val="365F91" w:themeColor="accent1" w:themeShade="BF"/>
              </w:rPr>
              <w:t xml:space="preserve">Undertake and manage own caseload, following internal and external quality standards and procedures including advice and closure letters and ensure deadlines are met. </w:t>
            </w:r>
          </w:p>
          <w:p w14:paraId="4753FA8A" w14:textId="77777777" w:rsidR="00A70259" w:rsidRPr="00043658" w:rsidRDefault="00A70259" w:rsidP="00043658">
            <w:pPr>
              <w:spacing w:before="0" w:after="0" w:line="240" w:lineRule="auto"/>
              <w:rPr>
                <w:rFonts w:ascii="Open Sans" w:hAnsi="Open Sans" w:cs="Open Sans"/>
                <w:color w:val="365F91" w:themeColor="accent1" w:themeShade="BF"/>
              </w:rPr>
            </w:pPr>
          </w:p>
          <w:p w14:paraId="7BBF53E6" w14:textId="77777777" w:rsidR="00A70259" w:rsidRDefault="00A70259" w:rsidP="0022083B">
            <w:pPr>
              <w:numPr>
                <w:ilvl w:val="0"/>
                <w:numId w:val="8"/>
              </w:numPr>
              <w:tabs>
                <w:tab w:val="num" w:pos="720"/>
              </w:tabs>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Deliver a high quality reliable service, ensuring referrals are responded to within agreed times and cover is provided when on leave.  </w:t>
            </w:r>
          </w:p>
          <w:p w14:paraId="7602A19A" w14:textId="77777777" w:rsidR="00A70259" w:rsidRDefault="00A70259" w:rsidP="0022083B">
            <w:pPr>
              <w:spacing w:before="0" w:after="0" w:line="240" w:lineRule="auto"/>
              <w:ind w:left="720"/>
              <w:rPr>
                <w:rFonts w:ascii="Open Sans" w:hAnsi="Open Sans" w:cs="Open Sans"/>
                <w:color w:val="365F91" w:themeColor="accent1" w:themeShade="BF"/>
              </w:rPr>
            </w:pPr>
          </w:p>
          <w:p w14:paraId="5DFE854F" w14:textId="77777777" w:rsidR="00A70259" w:rsidRPr="0022083B" w:rsidRDefault="00A70259" w:rsidP="0022083B">
            <w:pPr>
              <w:numPr>
                <w:ilvl w:val="0"/>
                <w:numId w:val="8"/>
              </w:numPr>
              <w:tabs>
                <w:tab w:val="num" w:pos="720"/>
              </w:tabs>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Work </w:t>
            </w:r>
            <w:r w:rsidRPr="0022083B">
              <w:rPr>
                <w:rFonts w:ascii="Open Sans" w:hAnsi="Open Sans" w:cs="Open Sans"/>
                <w:color w:val="365F91" w:themeColor="accent1" w:themeShade="BF"/>
              </w:rPr>
              <w:t>with stakeholders including District</w:t>
            </w:r>
            <w:r>
              <w:rPr>
                <w:rFonts w:ascii="Open Sans" w:hAnsi="Open Sans" w:cs="Open Sans"/>
                <w:color w:val="365F91" w:themeColor="accent1" w:themeShade="BF"/>
              </w:rPr>
              <w:t>/Borough</w:t>
            </w:r>
            <w:r w:rsidRPr="0022083B">
              <w:rPr>
                <w:rFonts w:ascii="Open Sans" w:hAnsi="Open Sans" w:cs="Open Sans"/>
                <w:color w:val="365F91" w:themeColor="accent1" w:themeShade="BF"/>
              </w:rPr>
              <w:t xml:space="preserve"> council staff, represent the organisation when co-locating, to ensure a successful delivery of the project, maintaining independence.   </w:t>
            </w:r>
          </w:p>
          <w:p w14:paraId="084D04FD" w14:textId="77777777" w:rsidR="00A70259" w:rsidRPr="00043658" w:rsidRDefault="00A70259" w:rsidP="00043658">
            <w:pPr>
              <w:spacing w:before="0" w:after="0" w:line="240" w:lineRule="auto"/>
              <w:rPr>
                <w:rFonts w:ascii="Open Sans" w:hAnsi="Open Sans" w:cs="Open Sans"/>
                <w:color w:val="365F91" w:themeColor="accent1" w:themeShade="BF"/>
              </w:rPr>
            </w:pPr>
          </w:p>
          <w:p w14:paraId="0DC516DC" w14:textId="77777777" w:rsidR="00A70259" w:rsidRPr="00043658" w:rsidRDefault="00A70259" w:rsidP="00043658">
            <w:pPr>
              <w:numPr>
                <w:ilvl w:val="0"/>
                <w:numId w:val="8"/>
              </w:numPr>
              <w:tabs>
                <w:tab w:val="num" w:pos="720"/>
              </w:tabs>
              <w:spacing w:before="0" w:after="0" w:line="240" w:lineRule="auto"/>
              <w:rPr>
                <w:rFonts w:ascii="Open Sans" w:hAnsi="Open Sans" w:cs="Open Sans"/>
                <w:color w:val="365F91" w:themeColor="accent1" w:themeShade="BF"/>
              </w:rPr>
            </w:pPr>
            <w:r w:rsidRPr="00043658">
              <w:rPr>
                <w:rFonts w:ascii="Open Sans" w:hAnsi="Open Sans" w:cs="Open Sans"/>
                <w:color w:val="365F91" w:themeColor="accent1" w:themeShade="BF"/>
              </w:rPr>
              <w:t xml:space="preserve">Use advice resources such as </w:t>
            </w:r>
            <w:proofErr w:type="spellStart"/>
            <w:r w:rsidRPr="00043658">
              <w:rPr>
                <w:rFonts w:ascii="Open Sans" w:hAnsi="Open Sans" w:cs="Open Sans"/>
                <w:color w:val="365F91" w:themeColor="accent1" w:themeShade="BF"/>
              </w:rPr>
              <w:t>Advisernet</w:t>
            </w:r>
            <w:proofErr w:type="spellEnd"/>
            <w:r w:rsidRPr="00043658">
              <w:rPr>
                <w:rFonts w:ascii="Open Sans" w:hAnsi="Open Sans" w:cs="Open Sans"/>
                <w:color w:val="365F91" w:themeColor="accent1" w:themeShade="BF"/>
              </w:rPr>
              <w:t xml:space="preserve">, Scripts, </w:t>
            </w:r>
            <w:proofErr w:type="spellStart"/>
            <w:r w:rsidRPr="00043658">
              <w:rPr>
                <w:rFonts w:ascii="Open Sans" w:hAnsi="Open Sans" w:cs="Open Sans"/>
                <w:color w:val="365F91" w:themeColor="accent1" w:themeShade="BF"/>
              </w:rPr>
              <w:t>Snipit</w:t>
            </w:r>
            <w:proofErr w:type="spellEnd"/>
            <w:r w:rsidRPr="00043658">
              <w:rPr>
                <w:rFonts w:ascii="Open Sans" w:hAnsi="Open Sans" w:cs="Open Sans"/>
                <w:color w:val="365F91" w:themeColor="accent1" w:themeShade="BF"/>
              </w:rPr>
              <w:t xml:space="preserve"> and any other diagnostic tools required, and liaise with Specialist advisors when needed.  </w:t>
            </w:r>
          </w:p>
          <w:p w14:paraId="5D0AAB32" w14:textId="77777777" w:rsidR="00A70259" w:rsidRPr="00043658" w:rsidRDefault="00A70259" w:rsidP="00043658">
            <w:pPr>
              <w:spacing w:before="0" w:after="0" w:line="240" w:lineRule="auto"/>
              <w:rPr>
                <w:rFonts w:ascii="Open Sans" w:hAnsi="Open Sans" w:cs="Open Sans"/>
                <w:color w:val="365F91" w:themeColor="accent1" w:themeShade="BF"/>
              </w:rPr>
            </w:pPr>
          </w:p>
          <w:p w14:paraId="7D567C9F" w14:textId="77777777" w:rsidR="00A70259" w:rsidRPr="00043658" w:rsidRDefault="00A70259" w:rsidP="00043658">
            <w:pPr>
              <w:numPr>
                <w:ilvl w:val="0"/>
                <w:numId w:val="8"/>
              </w:numPr>
              <w:tabs>
                <w:tab w:val="num" w:pos="720"/>
              </w:tabs>
              <w:spacing w:before="0" w:after="0" w:line="240" w:lineRule="auto"/>
              <w:rPr>
                <w:rFonts w:ascii="Open Sans" w:hAnsi="Open Sans" w:cs="Open Sans"/>
                <w:color w:val="365F91" w:themeColor="accent1" w:themeShade="BF"/>
              </w:rPr>
            </w:pPr>
            <w:r w:rsidRPr="00043658">
              <w:rPr>
                <w:rFonts w:ascii="Open Sans" w:hAnsi="Open Sans" w:cs="Open Sans"/>
                <w:color w:val="365F91" w:themeColor="accent1" w:themeShade="BF"/>
              </w:rPr>
              <w:t xml:space="preserve">Ensure work is of a continuous high standard, passes </w:t>
            </w:r>
            <w:r>
              <w:rPr>
                <w:rFonts w:ascii="Open Sans" w:hAnsi="Open Sans" w:cs="Open Sans"/>
                <w:color w:val="365F91" w:themeColor="accent1" w:themeShade="BF"/>
              </w:rPr>
              <w:t xml:space="preserve">quality </w:t>
            </w:r>
            <w:r w:rsidRPr="00043658">
              <w:rPr>
                <w:rFonts w:ascii="Open Sans" w:hAnsi="Open Sans" w:cs="Open Sans"/>
                <w:color w:val="365F91" w:themeColor="accent1" w:themeShade="BF"/>
              </w:rPr>
              <w:t xml:space="preserve">audit checks and welcome feedback to continuously improve work and support others. </w:t>
            </w:r>
          </w:p>
          <w:p w14:paraId="79F7C955" w14:textId="77777777" w:rsidR="00A70259" w:rsidRPr="00043658" w:rsidRDefault="00A70259" w:rsidP="00043658">
            <w:pPr>
              <w:spacing w:before="0" w:after="0" w:line="240" w:lineRule="auto"/>
              <w:rPr>
                <w:rFonts w:ascii="Open Sans" w:hAnsi="Open Sans" w:cs="Open Sans"/>
                <w:color w:val="365F91" w:themeColor="accent1" w:themeShade="BF"/>
              </w:rPr>
            </w:pPr>
          </w:p>
          <w:p w14:paraId="31F3BF89" w14:textId="77777777" w:rsidR="00A70259" w:rsidRPr="00043658" w:rsidRDefault="00A70259" w:rsidP="00043658">
            <w:pPr>
              <w:numPr>
                <w:ilvl w:val="0"/>
                <w:numId w:val="8"/>
              </w:numPr>
              <w:tabs>
                <w:tab w:val="num" w:pos="720"/>
              </w:tabs>
              <w:spacing w:before="0" w:after="0" w:line="240" w:lineRule="auto"/>
              <w:rPr>
                <w:rFonts w:ascii="Open Sans" w:hAnsi="Open Sans" w:cs="Open Sans"/>
                <w:color w:val="365F91" w:themeColor="accent1" w:themeShade="BF"/>
              </w:rPr>
            </w:pPr>
            <w:r w:rsidRPr="00043658">
              <w:rPr>
                <w:rFonts w:ascii="Open Sans" w:hAnsi="Open Sans" w:cs="Open Sans"/>
                <w:color w:val="365F91" w:themeColor="accent1" w:themeShade="BF"/>
              </w:rPr>
              <w:t xml:space="preserve">Maintain detailed and accurate records which are kept up to date including </w:t>
            </w:r>
            <w:r>
              <w:rPr>
                <w:rFonts w:ascii="Open Sans" w:hAnsi="Open Sans" w:cs="Open Sans"/>
                <w:color w:val="365F91" w:themeColor="accent1" w:themeShade="BF"/>
              </w:rPr>
              <w:t xml:space="preserve">activities and outcomes </w:t>
            </w:r>
            <w:r w:rsidRPr="00043658">
              <w:rPr>
                <w:rFonts w:ascii="Open Sans" w:hAnsi="Open Sans" w:cs="Open Sans"/>
                <w:color w:val="365F91" w:themeColor="accent1" w:themeShade="BF"/>
              </w:rPr>
              <w:t>on the client case data base system (Casebook</w:t>
            </w:r>
            <w:r>
              <w:rPr>
                <w:rFonts w:ascii="Open Sans" w:hAnsi="Open Sans" w:cs="Open Sans"/>
                <w:color w:val="365F91" w:themeColor="accent1" w:themeShade="BF"/>
              </w:rPr>
              <w:t>)</w:t>
            </w:r>
            <w:r w:rsidRPr="00043658">
              <w:rPr>
                <w:rFonts w:ascii="Open Sans" w:hAnsi="Open Sans" w:cs="Open Sans"/>
                <w:color w:val="365F91" w:themeColor="accent1" w:themeShade="BF"/>
              </w:rPr>
              <w:t xml:space="preserve">. </w:t>
            </w:r>
            <w:r>
              <w:rPr>
                <w:rFonts w:ascii="Open Sans" w:hAnsi="Open Sans" w:cs="Open Sans"/>
                <w:color w:val="365F91" w:themeColor="accent1" w:themeShade="BF"/>
              </w:rPr>
              <w:t xml:space="preserve">Provide regular reports to funders on progress of cases and funder reports. </w:t>
            </w:r>
          </w:p>
          <w:p w14:paraId="6F07B5C5" w14:textId="77777777" w:rsidR="00A70259" w:rsidRPr="00043658" w:rsidRDefault="00A70259" w:rsidP="00043658">
            <w:pPr>
              <w:spacing w:before="0" w:after="0" w:line="240" w:lineRule="auto"/>
              <w:rPr>
                <w:rFonts w:ascii="Open Sans" w:hAnsi="Open Sans" w:cs="Open Sans"/>
                <w:color w:val="365F91" w:themeColor="accent1" w:themeShade="BF"/>
              </w:rPr>
            </w:pPr>
          </w:p>
          <w:p w14:paraId="15D53FF4" w14:textId="77777777" w:rsidR="00A70259" w:rsidRPr="00043658" w:rsidRDefault="00A70259" w:rsidP="00043658">
            <w:pPr>
              <w:numPr>
                <w:ilvl w:val="0"/>
                <w:numId w:val="8"/>
              </w:numPr>
              <w:tabs>
                <w:tab w:val="num" w:pos="720"/>
              </w:tabs>
              <w:spacing w:before="0" w:after="0" w:line="240" w:lineRule="auto"/>
              <w:rPr>
                <w:rFonts w:ascii="Open Sans" w:hAnsi="Open Sans" w:cs="Open Sans"/>
                <w:color w:val="365F91" w:themeColor="accent1" w:themeShade="BF"/>
              </w:rPr>
            </w:pPr>
            <w:r w:rsidRPr="00043658">
              <w:rPr>
                <w:rFonts w:ascii="Open Sans" w:hAnsi="Open Sans" w:cs="Open Sans"/>
                <w:color w:val="365F91" w:themeColor="accent1" w:themeShade="BF"/>
              </w:rPr>
              <w:t xml:space="preserve">Ensure own knowledge and skills </w:t>
            </w:r>
            <w:r>
              <w:rPr>
                <w:rFonts w:ascii="Open Sans" w:hAnsi="Open Sans" w:cs="Open Sans"/>
                <w:color w:val="365F91" w:themeColor="accent1" w:themeShade="BF"/>
              </w:rPr>
              <w:t xml:space="preserve">are </w:t>
            </w:r>
            <w:r w:rsidRPr="00043658">
              <w:rPr>
                <w:rFonts w:ascii="Open Sans" w:hAnsi="Open Sans" w:cs="Open Sans"/>
                <w:color w:val="365F91" w:themeColor="accent1" w:themeShade="BF"/>
              </w:rPr>
              <w:t xml:space="preserve">kept up to date with the latest legislation, policies and practices relating to the role, undertake training and minimum Continued Professional Development Hours.  </w:t>
            </w:r>
          </w:p>
          <w:p w14:paraId="360F9D87" w14:textId="77777777" w:rsidR="00A70259" w:rsidRPr="00E37276" w:rsidRDefault="00A70259">
            <w:pPr>
              <w:spacing w:before="0" w:after="0" w:line="240" w:lineRule="auto"/>
              <w:rPr>
                <w:rFonts w:ascii="Open Sans" w:hAnsi="Open Sans" w:cs="Open Sans"/>
                <w:color w:val="365F91" w:themeColor="accent1" w:themeShade="BF"/>
              </w:rPr>
            </w:pPr>
          </w:p>
        </w:tc>
      </w:tr>
      <w:tr w:rsidR="00A70259" w:rsidRPr="00E37276" w14:paraId="4E96E65B" w14:textId="77777777" w:rsidTr="00DF1ADF">
        <w:trPr>
          <w:trHeight w:val="440"/>
        </w:trPr>
        <w:tc>
          <w:tcPr>
            <w:tcW w:w="212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7A61E3C3" w14:textId="77777777" w:rsidR="00A70259" w:rsidRPr="00E37276" w:rsidRDefault="00A70259">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lastRenderedPageBreak/>
              <w:t>Contribute to Team</w:t>
            </w:r>
          </w:p>
        </w:tc>
        <w:tc>
          <w:tcPr>
            <w:tcW w:w="7797"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16535CE6" w14:textId="77777777" w:rsidR="00A70259" w:rsidRDefault="00A70259" w:rsidP="000271BC">
            <w:pPr>
              <w:numPr>
                <w:ilvl w:val="0"/>
                <w:numId w:val="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Support the wider service </w:t>
            </w:r>
            <w:r>
              <w:rPr>
                <w:rFonts w:ascii="Open Sans" w:hAnsi="Open Sans" w:cs="Open Sans"/>
                <w:color w:val="365F91" w:themeColor="accent1" w:themeShade="BF"/>
              </w:rPr>
              <w:t xml:space="preserve">including partners </w:t>
            </w:r>
            <w:r w:rsidRPr="00E37276">
              <w:rPr>
                <w:rFonts w:ascii="Open Sans" w:hAnsi="Open Sans" w:cs="Open Sans"/>
                <w:color w:val="365F91" w:themeColor="accent1" w:themeShade="BF"/>
              </w:rPr>
              <w:t>by sharing expertise, conducting Independent quality checks, supporting others with their learning and development including volunteers.</w:t>
            </w:r>
          </w:p>
          <w:p w14:paraId="171FB36E" w14:textId="77777777" w:rsidR="00A70259" w:rsidRPr="00E37276" w:rsidRDefault="00A70259" w:rsidP="00302578">
            <w:pPr>
              <w:spacing w:before="0" w:after="0" w:line="240" w:lineRule="auto"/>
              <w:ind w:left="720"/>
              <w:rPr>
                <w:rFonts w:ascii="Open Sans" w:hAnsi="Open Sans" w:cs="Open Sans"/>
                <w:color w:val="365F91" w:themeColor="accent1" w:themeShade="BF"/>
              </w:rPr>
            </w:pPr>
          </w:p>
          <w:p w14:paraId="36334E91" w14:textId="77777777" w:rsidR="00A70259" w:rsidRPr="00E37276" w:rsidRDefault="00A70259" w:rsidP="000271BC">
            <w:pPr>
              <w:numPr>
                <w:ilvl w:val="0"/>
                <w:numId w:val="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Ensure all internal policies and procedures are followed.   </w:t>
            </w:r>
          </w:p>
          <w:p w14:paraId="6959CEB7" w14:textId="77777777" w:rsidR="00A70259" w:rsidRPr="00E37276" w:rsidRDefault="00A70259" w:rsidP="000271BC">
            <w:pPr>
              <w:spacing w:before="0" w:after="0" w:line="240" w:lineRule="auto"/>
              <w:rPr>
                <w:rFonts w:ascii="Open Sans" w:hAnsi="Open Sans" w:cs="Open Sans"/>
                <w:color w:val="365F91" w:themeColor="accent1" w:themeShade="BF"/>
              </w:rPr>
            </w:pPr>
          </w:p>
          <w:p w14:paraId="355C2B9B" w14:textId="77777777" w:rsidR="00A70259" w:rsidRDefault="00A70259" w:rsidP="00302578">
            <w:pPr>
              <w:numPr>
                <w:ilvl w:val="0"/>
                <w:numId w:val="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Be an active member of the team with positive contributions to the service and organisation development.  </w:t>
            </w:r>
          </w:p>
          <w:p w14:paraId="21A19326" w14:textId="2C01AD14" w:rsidR="00A70259" w:rsidRPr="00E37276" w:rsidRDefault="00A70259">
            <w:pPr>
              <w:spacing w:before="0" w:after="0" w:line="240" w:lineRule="auto"/>
              <w:rPr>
                <w:rFonts w:ascii="Open Sans" w:hAnsi="Open Sans" w:cs="Open Sans"/>
                <w:color w:val="365F91" w:themeColor="accent1" w:themeShade="BF"/>
              </w:rPr>
            </w:pPr>
            <w:r w:rsidRPr="00302578">
              <w:rPr>
                <w:rFonts w:ascii="Open Sans" w:hAnsi="Open Sans" w:cs="Open Sans"/>
                <w:color w:val="365F91" w:themeColor="accent1" w:themeShade="BF"/>
              </w:rPr>
              <w:t xml:space="preserve">Work with </w:t>
            </w:r>
            <w:r>
              <w:rPr>
                <w:rFonts w:ascii="Open Sans" w:hAnsi="Open Sans" w:cs="Open Sans"/>
                <w:color w:val="365F91" w:themeColor="accent1" w:themeShade="BF"/>
              </w:rPr>
              <w:t>partners including District/Borough Council staff constructively and proactively seeking referrals and building the partnership.</w:t>
            </w:r>
          </w:p>
        </w:tc>
      </w:tr>
      <w:tr w:rsidR="00A70259" w:rsidRPr="00E37276" w14:paraId="0AA8388E" w14:textId="77777777" w:rsidTr="00572BA7">
        <w:trPr>
          <w:trHeight w:val="440"/>
        </w:trPr>
        <w:tc>
          <w:tcPr>
            <w:tcW w:w="212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0E100AD3" w14:textId="77777777" w:rsidR="00A70259" w:rsidRPr="00E37276" w:rsidRDefault="00A70259">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Research and Campaigns</w:t>
            </w:r>
          </w:p>
        </w:tc>
        <w:tc>
          <w:tcPr>
            <w:tcW w:w="7797"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5BF78BE9" w14:textId="77777777" w:rsidR="00A70259" w:rsidRPr="00E37276" w:rsidRDefault="00A70259" w:rsidP="000271BC">
            <w:pPr>
              <w:numPr>
                <w:ilvl w:val="0"/>
                <w:numId w:val="9"/>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Assist with research and campaigns work by sharing insight and identifying new and ongoing issues and trends, informing research and supporting work to improve the system of clients.   </w:t>
            </w:r>
          </w:p>
          <w:p w14:paraId="42BF5A30" w14:textId="77777777" w:rsidR="00A70259" w:rsidRDefault="00A70259" w:rsidP="000271BC">
            <w:pPr>
              <w:numPr>
                <w:ilvl w:val="0"/>
                <w:numId w:val="9"/>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To identify and prepare case studies and provide other evidence to support local and national influencing work.  </w:t>
            </w:r>
          </w:p>
          <w:p w14:paraId="41F3B688" w14:textId="77777777" w:rsidR="00A70259" w:rsidRPr="00E37276" w:rsidRDefault="00A70259" w:rsidP="000271BC">
            <w:pPr>
              <w:numPr>
                <w:ilvl w:val="0"/>
                <w:numId w:val="9"/>
              </w:num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Prepare update reports.  </w:t>
            </w:r>
          </w:p>
          <w:p w14:paraId="3024B107" w14:textId="77777777" w:rsidR="00A70259" w:rsidRPr="00E37276" w:rsidRDefault="00A70259">
            <w:pPr>
              <w:spacing w:before="0" w:after="0" w:line="240" w:lineRule="auto"/>
              <w:rPr>
                <w:rFonts w:ascii="Open Sans" w:hAnsi="Open Sans" w:cs="Open Sans"/>
                <w:color w:val="365F91" w:themeColor="accent1" w:themeShade="BF"/>
              </w:rPr>
            </w:pPr>
          </w:p>
        </w:tc>
      </w:tr>
      <w:tr w:rsidR="00A70259" w:rsidRPr="00E37276" w14:paraId="1B8CBB4E" w14:textId="77777777" w:rsidTr="007F294D">
        <w:tc>
          <w:tcPr>
            <w:tcW w:w="212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728E5F59" w14:textId="77777777" w:rsidR="00A70259" w:rsidRPr="00E37276" w:rsidRDefault="00A70259">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 xml:space="preserve">Other Duties &amp; Responsibilities </w:t>
            </w:r>
          </w:p>
        </w:tc>
        <w:tc>
          <w:tcPr>
            <w:tcW w:w="7797"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2450CE28" w14:textId="77777777" w:rsidR="00A70259" w:rsidRPr="00E37276" w:rsidRDefault="00A70259" w:rsidP="000271BC">
            <w:pPr>
              <w:numPr>
                <w:ilvl w:val="0"/>
                <w:numId w:val="7"/>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Carry out any other tasks which may be within the scope of the role to ensure the effective delivery and development of the service.</w:t>
            </w:r>
          </w:p>
          <w:p w14:paraId="4B01A647" w14:textId="77777777" w:rsidR="00A70259" w:rsidRPr="00E37276" w:rsidRDefault="00A70259" w:rsidP="000271BC">
            <w:pPr>
              <w:numPr>
                <w:ilvl w:val="0"/>
                <w:numId w:val="7"/>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Demonstrate commitment to the aims and principles of the Citizens Ad</w:t>
            </w:r>
            <w:r>
              <w:rPr>
                <w:rFonts w:ascii="Open Sans" w:hAnsi="Open Sans" w:cs="Open Sans"/>
                <w:color w:val="365F91" w:themeColor="accent1" w:themeShade="BF"/>
              </w:rPr>
              <w:t xml:space="preserve">vice service including equality, </w:t>
            </w:r>
            <w:r w:rsidRPr="00E37276">
              <w:rPr>
                <w:rFonts w:ascii="Open Sans" w:hAnsi="Open Sans" w:cs="Open Sans"/>
                <w:color w:val="365F91" w:themeColor="accent1" w:themeShade="BF"/>
              </w:rPr>
              <w:t>diversity</w:t>
            </w:r>
            <w:r>
              <w:rPr>
                <w:rFonts w:ascii="Open Sans" w:hAnsi="Open Sans" w:cs="Open Sans"/>
                <w:color w:val="365F91" w:themeColor="accent1" w:themeShade="BF"/>
              </w:rPr>
              <w:t xml:space="preserve"> and inclusion</w:t>
            </w:r>
            <w:r w:rsidRPr="00E37276">
              <w:rPr>
                <w:rFonts w:ascii="Open Sans" w:hAnsi="Open Sans" w:cs="Open Sans"/>
                <w:color w:val="365F91" w:themeColor="accent1" w:themeShade="BF"/>
              </w:rPr>
              <w:t xml:space="preserve">. </w:t>
            </w:r>
          </w:p>
          <w:p w14:paraId="1954D227" w14:textId="77777777" w:rsidR="00A70259" w:rsidRDefault="00A70259" w:rsidP="000271BC">
            <w:pPr>
              <w:numPr>
                <w:ilvl w:val="0"/>
                <w:numId w:val="7"/>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Ensure safeguarding issues are identified and relevant policies followed.  </w:t>
            </w:r>
          </w:p>
          <w:p w14:paraId="660EEC45" w14:textId="77777777" w:rsidR="00A70259" w:rsidRPr="00E37276" w:rsidRDefault="00A70259" w:rsidP="000271BC">
            <w:pPr>
              <w:numPr>
                <w:ilvl w:val="0"/>
                <w:numId w:val="7"/>
              </w:num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Ensure GDPR requirements are followed. </w:t>
            </w:r>
          </w:p>
          <w:p w14:paraId="658B058E" w14:textId="77777777" w:rsidR="00A70259" w:rsidRPr="00E37276" w:rsidRDefault="00A70259" w:rsidP="000271BC">
            <w:pPr>
              <w:numPr>
                <w:ilvl w:val="0"/>
                <w:numId w:val="7"/>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Travel across West Sussex and to other locations as may be required. </w:t>
            </w:r>
          </w:p>
          <w:p w14:paraId="21610768" w14:textId="77777777" w:rsidR="00A70259" w:rsidRPr="00E37276" w:rsidRDefault="00A70259" w:rsidP="000271BC">
            <w:pPr>
              <w:numPr>
                <w:ilvl w:val="0"/>
                <w:numId w:val="7"/>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Support and actively engage in fundraising activities across CAWS as necessary</w:t>
            </w:r>
          </w:p>
          <w:p w14:paraId="71DF38A3" w14:textId="77777777" w:rsidR="00A70259" w:rsidRPr="00E37276" w:rsidRDefault="00A70259">
            <w:pPr>
              <w:spacing w:before="0" w:after="0" w:line="240" w:lineRule="auto"/>
              <w:rPr>
                <w:rFonts w:ascii="Open Sans" w:hAnsi="Open Sans" w:cs="Open Sans"/>
                <w:color w:val="365F91" w:themeColor="accent1" w:themeShade="BF"/>
              </w:rPr>
            </w:pPr>
          </w:p>
        </w:tc>
      </w:tr>
    </w:tbl>
    <w:p w14:paraId="00FA5D02" w14:textId="77777777" w:rsidR="00502C0C" w:rsidRPr="00E37276" w:rsidRDefault="0034745C">
      <w:pPr>
        <w:widowControl w:val="0"/>
        <w:spacing w:after="640"/>
        <w:rPr>
          <w:rFonts w:ascii="Open Sans" w:eastAsia="Open Sans SemiBold" w:hAnsi="Open Sans" w:cs="Open Sans"/>
          <w:color w:val="365F91" w:themeColor="accent1" w:themeShade="BF"/>
          <w:sz w:val="54"/>
          <w:szCs w:val="54"/>
        </w:rPr>
      </w:pPr>
      <w:r w:rsidRPr="00E37276">
        <w:rPr>
          <w:rFonts w:ascii="Open Sans" w:hAnsi="Open Sans" w:cs="Open Sans"/>
          <w:color w:val="365F91" w:themeColor="accent1" w:themeShade="BF"/>
        </w:rPr>
        <w:br w:type="page"/>
      </w:r>
      <w:r w:rsidRPr="00E37276">
        <w:rPr>
          <w:rFonts w:ascii="Open Sans" w:eastAsia="Open Sans SemiBold" w:hAnsi="Open Sans" w:cs="Open Sans"/>
          <w:noProof/>
          <w:color w:val="365F91" w:themeColor="accent1" w:themeShade="BF"/>
          <w:sz w:val="28"/>
          <w:szCs w:val="28"/>
        </w:rPr>
        <w:lastRenderedPageBreak/>
        <w:drawing>
          <wp:inline distT="19050" distB="19050" distL="19050" distR="19050" wp14:anchorId="53A2F76A" wp14:editId="2DFA885B">
            <wp:extent cx="490682" cy="4318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28"/>
          <w:szCs w:val="28"/>
        </w:rPr>
        <w:t xml:space="preserve">  </w:t>
      </w:r>
      <w:r w:rsidRPr="00E37276">
        <w:rPr>
          <w:rFonts w:ascii="Open Sans" w:eastAsia="Open Sans SemiBold" w:hAnsi="Open Sans" w:cs="Open Sans"/>
          <w:color w:val="365F91" w:themeColor="accent1" w:themeShade="BF"/>
          <w:sz w:val="54"/>
          <w:szCs w:val="54"/>
        </w:rPr>
        <w:t>Person specification</w:t>
      </w:r>
    </w:p>
    <w:p w14:paraId="1FCEB5A6" w14:textId="77777777" w:rsidR="00043658" w:rsidRPr="00E8185B" w:rsidRDefault="00043658" w:rsidP="00043658">
      <w:pPr>
        <w:rPr>
          <w:rFonts w:ascii="Open Sans" w:hAnsi="Open Sans" w:cs="Open Sans"/>
          <w:b/>
        </w:rPr>
      </w:pPr>
      <w:r w:rsidRPr="00E8185B">
        <w:rPr>
          <w:rFonts w:ascii="Open Sans" w:hAnsi="Open Sans" w:cs="Open Sans"/>
          <w:b/>
        </w:rPr>
        <w:t xml:space="preserve">Essential knowledge and experience </w:t>
      </w:r>
    </w:p>
    <w:p w14:paraId="581B6351" w14:textId="77777777" w:rsidR="00043658" w:rsidRPr="00E8185B" w:rsidRDefault="00011720" w:rsidP="00043658">
      <w:pPr>
        <w:pStyle w:val="ListParagraph"/>
        <w:numPr>
          <w:ilvl w:val="0"/>
          <w:numId w:val="17"/>
        </w:numPr>
        <w:spacing w:before="0" w:after="160" w:line="259" w:lineRule="auto"/>
        <w:rPr>
          <w:rFonts w:ascii="Open Sans" w:hAnsi="Open Sans" w:cs="Open Sans"/>
        </w:rPr>
      </w:pPr>
      <w:r>
        <w:rPr>
          <w:rFonts w:ascii="Open Sans" w:hAnsi="Open Sans" w:cs="Open Sans"/>
        </w:rPr>
        <w:t>Recent e</w:t>
      </w:r>
      <w:r w:rsidR="00043658" w:rsidRPr="00E8185B">
        <w:rPr>
          <w:rFonts w:ascii="Open Sans" w:hAnsi="Open Sans" w:cs="Open Sans"/>
        </w:rPr>
        <w:t xml:space="preserve">xperience of delivering </w:t>
      </w:r>
      <w:r w:rsidR="00833016">
        <w:rPr>
          <w:rFonts w:ascii="Open Sans" w:hAnsi="Open Sans" w:cs="Open Sans"/>
        </w:rPr>
        <w:t xml:space="preserve">independent </w:t>
      </w:r>
      <w:r w:rsidR="00043658" w:rsidRPr="00E8185B">
        <w:rPr>
          <w:rFonts w:ascii="Open Sans" w:hAnsi="Open Sans" w:cs="Open Sans"/>
        </w:rPr>
        <w:t xml:space="preserve">high quality advice and casework in a busy environment whilst </w:t>
      </w:r>
      <w:r w:rsidR="0022083B">
        <w:rPr>
          <w:rFonts w:ascii="Open Sans" w:hAnsi="Open Sans" w:cs="Open Sans"/>
        </w:rPr>
        <w:t xml:space="preserve">working to and </w:t>
      </w:r>
      <w:r w:rsidR="00043658" w:rsidRPr="00E8185B">
        <w:rPr>
          <w:rFonts w:ascii="Open Sans" w:hAnsi="Open Sans" w:cs="Open Sans"/>
        </w:rPr>
        <w:t xml:space="preserve">maintaining </w:t>
      </w:r>
      <w:r w:rsidR="0022083B">
        <w:rPr>
          <w:rFonts w:ascii="Open Sans" w:hAnsi="Open Sans" w:cs="Open Sans"/>
        </w:rPr>
        <w:t xml:space="preserve">external </w:t>
      </w:r>
      <w:r w:rsidR="00043658" w:rsidRPr="00E8185B">
        <w:rPr>
          <w:rFonts w:ascii="Open Sans" w:hAnsi="Open Sans" w:cs="Open Sans"/>
        </w:rPr>
        <w:t xml:space="preserve">quality standards.  </w:t>
      </w:r>
    </w:p>
    <w:p w14:paraId="2DBE00BE" w14:textId="77777777" w:rsidR="0022083B" w:rsidRDefault="0022083B" w:rsidP="00043658">
      <w:pPr>
        <w:pStyle w:val="ListParagraph"/>
        <w:numPr>
          <w:ilvl w:val="0"/>
          <w:numId w:val="17"/>
        </w:numPr>
        <w:spacing w:before="0" w:after="160" w:line="259" w:lineRule="auto"/>
        <w:rPr>
          <w:rFonts w:ascii="Open Sans" w:hAnsi="Open Sans" w:cs="Open Sans"/>
        </w:rPr>
      </w:pPr>
      <w:r>
        <w:rPr>
          <w:rFonts w:ascii="Open Sans" w:hAnsi="Open Sans" w:cs="Open Sans"/>
        </w:rPr>
        <w:t xml:space="preserve">A demonstrable knowledge of preventing homelessness through at least one of the following subjects: debt, housing and welfare benefits advice and evidence of being able to quickly learn these subject areas. </w:t>
      </w:r>
    </w:p>
    <w:p w14:paraId="6D2F40CD" w14:textId="2086BA8E" w:rsidR="0022083B" w:rsidRDefault="00011720" w:rsidP="00043658">
      <w:pPr>
        <w:pStyle w:val="ListParagraph"/>
        <w:numPr>
          <w:ilvl w:val="0"/>
          <w:numId w:val="17"/>
        </w:numPr>
        <w:spacing w:before="0" w:after="160" w:line="259" w:lineRule="auto"/>
        <w:rPr>
          <w:rFonts w:ascii="Open Sans" w:hAnsi="Open Sans" w:cs="Open Sans"/>
        </w:rPr>
      </w:pPr>
      <w:r>
        <w:rPr>
          <w:rFonts w:ascii="Open Sans" w:hAnsi="Open Sans" w:cs="Open Sans"/>
        </w:rPr>
        <w:t>Strong k</w:t>
      </w:r>
      <w:r w:rsidR="0022083B">
        <w:rPr>
          <w:rFonts w:ascii="Open Sans" w:hAnsi="Open Sans" w:cs="Open Sans"/>
        </w:rPr>
        <w:t>nowledg</w:t>
      </w:r>
      <w:r w:rsidR="001603B0">
        <w:rPr>
          <w:rFonts w:ascii="Open Sans" w:hAnsi="Open Sans" w:cs="Open Sans"/>
        </w:rPr>
        <w:t xml:space="preserve">e of welfare benefits including maximising income through claim dates, appeals, grants, </w:t>
      </w:r>
      <w:bookmarkStart w:id="0" w:name="_GoBack"/>
      <w:bookmarkEnd w:id="0"/>
      <w:r w:rsidR="0022083B">
        <w:rPr>
          <w:rFonts w:ascii="Open Sans" w:hAnsi="Open Sans" w:cs="Open Sans"/>
        </w:rPr>
        <w:t>housing benefit and the housi</w:t>
      </w:r>
      <w:r>
        <w:rPr>
          <w:rFonts w:ascii="Open Sans" w:hAnsi="Open Sans" w:cs="Open Sans"/>
        </w:rPr>
        <w:t>ng elements of Universal Credit with successful outcomes.</w:t>
      </w:r>
    </w:p>
    <w:p w14:paraId="48D5F920" w14:textId="77777777" w:rsidR="00043658" w:rsidRPr="00E8185B" w:rsidRDefault="00043658" w:rsidP="00043658">
      <w:pPr>
        <w:pStyle w:val="ListParagraph"/>
        <w:numPr>
          <w:ilvl w:val="0"/>
          <w:numId w:val="17"/>
        </w:numPr>
        <w:spacing w:before="0" w:after="160" w:line="259" w:lineRule="auto"/>
        <w:rPr>
          <w:rFonts w:ascii="Open Sans" w:hAnsi="Open Sans" w:cs="Open Sans"/>
        </w:rPr>
      </w:pPr>
      <w:r w:rsidRPr="00E8185B">
        <w:rPr>
          <w:rFonts w:ascii="Open Sans" w:hAnsi="Open Sans" w:cs="Open Sans"/>
        </w:rPr>
        <w:t>Knowledge of the debt remedies and procedures including rent and mortgage arrears</w:t>
      </w:r>
      <w:r w:rsidR="00011720">
        <w:rPr>
          <w:rFonts w:ascii="Open Sans" w:hAnsi="Open Sans" w:cs="Open Sans"/>
        </w:rPr>
        <w:t xml:space="preserve"> and use of budgeting and income maximisation tools</w:t>
      </w:r>
      <w:r w:rsidRPr="00E8185B">
        <w:rPr>
          <w:rFonts w:ascii="Open Sans" w:hAnsi="Open Sans" w:cs="Open Sans"/>
        </w:rPr>
        <w:t xml:space="preserve">. </w:t>
      </w:r>
    </w:p>
    <w:p w14:paraId="53C315D1" w14:textId="77777777" w:rsidR="00043658" w:rsidRPr="00E8185B" w:rsidRDefault="00043658" w:rsidP="00043658">
      <w:pPr>
        <w:rPr>
          <w:rFonts w:ascii="Open Sans" w:hAnsi="Open Sans" w:cs="Open Sans"/>
          <w:b/>
        </w:rPr>
      </w:pPr>
      <w:r w:rsidRPr="00E8185B">
        <w:rPr>
          <w:rFonts w:ascii="Open Sans" w:hAnsi="Open Sans" w:cs="Open Sans"/>
          <w:b/>
        </w:rPr>
        <w:t xml:space="preserve">Essential skills and behaviours </w:t>
      </w:r>
    </w:p>
    <w:p w14:paraId="7E28E0EB" w14:textId="77777777" w:rsidR="00043658" w:rsidRPr="00E8185B" w:rsidRDefault="00011720" w:rsidP="00043658">
      <w:pPr>
        <w:pStyle w:val="ListParagraph"/>
        <w:numPr>
          <w:ilvl w:val="0"/>
          <w:numId w:val="18"/>
        </w:numPr>
        <w:spacing w:before="0" w:after="160" w:line="259" w:lineRule="auto"/>
        <w:rPr>
          <w:rFonts w:ascii="Open Sans" w:hAnsi="Open Sans" w:cs="Open Sans"/>
        </w:rPr>
      </w:pPr>
      <w:r>
        <w:rPr>
          <w:rFonts w:ascii="Open Sans" w:hAnsi="Open Sans" w:cs="Open Sans"/>
        </w:rPr>
        <w:t>E</w:t>
      </w:r>
      <w:r w:rsidR="00043658" w:rsidRPr="00E8185B">
        <w:rPr>
          <w:rFonts w:ascii="Open Sans" w:hAnsi="Open Sans" w:cs="Open Sans"/>
        </w:rPr>
        <w:t xml:space="preserve">xcellent IT and digital skills </w:t>
      </w:r>
      <w:r>
        <w:rPr>
          <w:rFonts w:ascii="Open Sans" w:hAnsi="Open Sans" w:cs="Open Sans"/>
        </w:rPr>
        <w:t xml:space="preserve">including accurate data entry on case management systems </w:t>
      </w:r>
      <w:r w:rsidR="00043658" w:rsidRPr="00E8185B">
        <w:rPr>
          <w:rFonts w:ascii="Open Sans" w:hAnsi="Open Sans" w:cs="Open Sans"/>
        </w:rPr>
        <w:t xml:space="preserve">and able to </w:t>
      </w:r>
      <w:proofErr w:type="spellStart"/>
      <w:r w:rsidR="00043658" w:rsidRPr="00E8185B">
        <w:rPr>
          <w:rFonts w:ascii="Open Sans" w:hAnsi="Open Sans" w:cs="Open Sans"/>
        </w:rPr>
        <w:t>self service</w:t>
      </w:r>
      <w:proofErr w:type="spellEnd"/>
      <w:r w:rsidR="00043658" w:rsidRPr="00E8185B">
        <w:rPr>
          <w:rFonts w:ascii="Open Sans" w:hAnsi="Open Sans" w:cs="Open Sans"/>
        </w:rPr>
        <w:t xml:space="preserve"> work </w:t>
      </w:r>
      <w:r>
        <w:rPr>
          <w:rFonts w:ascii="Open Sans" w:hAnsi="Open Sans" w:cs="Open Sans"/>
        </w:rPr>
        <w:t xml:space="preserve">on a range of IT including Microsoft Office </w:t>
      </w:r>
    </w:p>
    <w:p w14:paraId="01498A17" w14:textId="77777777" w:rsidR="00011720" w:rsidRDefault="00011720" w:rsidP="00043658">
      <w:pPr>
        <w:pStyle w:val="ListParagraph"/>
        <w:numPr>
          <w:ilvl w:val="0"/>
          <w:numId w:val="18"/>
        </w:numPr>
        <w:spacing w:before="0" w:after="160" w:line="259" w:lineRule="auto"/>
        <w:rPr>
          <w:rFonts w:ascii="Open Sans" w:hAnsi="Open Sans" w:cs="Open Sans"/>
        </w:rPr>
      </w:pPr>
      <w:r>
        <w:rPr>
          <w:rFonts w:ascii="Open Sans" w:hAnsi="Open Sans" w:cs="Open Sans"/>
        </w:rPr>
        <w:t xml:space="preserve">Excellent organisation skills, able to follow processes and have attention to detail whilst managing competing priorities and meeting deadlines.  </w:t>
      </w:r>
    </w:p>
    <w:p w14:paraId="7D434B6D" w14:textId="77777777" w:rsidR="00011720" w:rsidRDefault="00011720" w:rsidP="00043658">
      <w:pPr>
        <w:pStyle w:val="ListParagraph"/>
        <w:numPr>
          <w:ilvl w:val="0"/>
          <w:numId w:val="18"/>
        </w:numPr>
        <w:spacing w:before="0" w:after="160" w:line="259" w:lineRule="auto"/>
        <w:rPr>
          <w:rFonts w:ascii="Open Sans" w:hAnsi="Open Sans" w:cs="Open Sans"/>
        </w:rPr>
      </w:pPr>
      <w:r>
        <w:rPr>
          <w:rFonts w:ascii="Open Sans" w:hAnsi="Open Sans" w:cs="Open Sans"/>
        </w:rPr>
        <w:t xml:space="preserve">Proactive, resilient team player able to work with different stakeholders.  </w:t>
      </w:r>
    </w:p>
    <w:p w14:paraId="19B181D9" w14:textId="77777777" w:rsidR="00043658" w:rsidRPr="00E8185B" w:rsidRDefault="00011720" w:rsidP="00043658">
      <w:pPr>
        <w:pStyle w:val="ListParagraph"/>
        <w:numPr>
          <w:ilvl w:val="0"/>
          <w:numId w:val="18"/>
        </w:numPr>
        <w:spacing w:before="0" w:after="160" w:line="259" w:lineRule="auto"/>
        <w:rPr>
          <w:rFonts w:ascii="Open Sans" w:hAnsi="Open Sans" w:cs="Open Sans"/>
        </w:rPr>
      </w:pPr>
      <w:r>
        <w:rPr>
          <w:rFonts w:ascii="Open Sans" w:hAnsi="Open Sans" w:cs="Open Sans"/>
        </w:rPr>
        <w:t>A</w:t>
      </w:r>
      <w:r w:rsidR="00043658" w:rsidRPr="00E8185B">
        <w:rPr>
          <w:rFonts w:ascii="Open Sans" w:hAnsi="Open Sans" w:cs="Open Sans"/>
        </w:rPr>
        <w:t>ctive listening and negotiating</w:t>
      </w:r>
      <w:r>
        <w:rPr>
          <w:rFonts w:ascii="Open Sans" w:hAnsi="Open Sans" w:cs="Open Sans"/>
        </w:rPr>
        <w:t xml:space="preserve">, communicating complex information in writing and verbally appropriate to the audience.  </w:t>
      </w:r>
      <w:r w:rsidR="00043658" w:rsidRPr="00E8185B">
        <w:rPr>
          <w:rFonts w:ascii="Open Sans" w:hAnsi="Open Sans" w:cs="Open Sans"/>
        </w:rPr>
        <w:t xml:space="preserve"> </w:t>
      </w:r>
    </w:p>
    <w:p w14:paraId="49CF1A67" w14:textId="77777777" w:rsidR="00043658" w:rsidRPr="00E8185B" w:rsidRDefault="00011720" w:rsidP="00043658">
      <w:pPr>
        <w:pStyle w:val="ListParagraph"/>
        <w:numPr>
          <w:ilvl w:val="0"/>
          <w:numId w:val="18"/>
        </w:numPr>
        <w:spacing w:before="0" w:after="160" w:line="259" w:lineRule="auto"/>
        <w:rPr>
          <w:rFonts w:ascii="Open Sans" w:hAnsi="Open Sans" w:cs="Open Sans"/>
        </w:rPr>
      </w:pPr>
      <w:r>
        <w:rPr>
          <w:rFonts w:ascii="Open Sans" w:hAnsi="Open Sans" w:cs="Open Sans"/>
        </w:rPr>
        <w:t xml:space="preserve">Evidence of welcoming </w:t>
      </w:r>
      <w:r w:rsidR="00043658" w:rsidRPr="00E8185B">
        <w:rPr>
          <w:rFonts w:ascii="Open Sans" w:hAnsi="Open Sans" w:cs="Open Sans"/>
        </w:rPr>
        <w:t>continuous improvement in your own and others work</w:t>
      </w:r>
      <w:r>
        <w:rPr>
          <w:rFonts w:ascii="Open Sans" w:hAnsi="Open Sans" w:cs="Open Sans"/>
        </w:rPr>
        <w:t>.</w:t>
      </w:r>
      <w:r w:rsidR="00043658" w:rsidRPr="00E8185B">
        <w:rPr>
          <w:rFonts w:ascii="Open Sans" w:hAnsi="Open Sans" w:cs="Open Sans"/>
        </w:rPr>
        <w:t xml:space="preserve"> </w:t>
      </w:r>
    </w:p>
    <w:p w14:paraId="2934C094" w14:textId="77777777" w:rsidR="00043658" w:rsidRPr="00E8185B" w:rsidRDefault="00011720" w:rsidP="00043658">
      <w:pPr>
        <w:pStyle w:val="ListParagraph"/>
        <w:numPr>
          <w:ilvl w:val="0"/>
          <w:numId w:val="18"/>
        </w:numPr>
        <w:spacing w:before="0" w:after="160" w:line="259" w:lineRule="auto"/>
        <w:rPr>
          <w:rFonts w:ascii="Open Sans" w:hAnsi="Open Sans" w:cs="Open Sans"/>
        </w:rPr>
      </w:pPr>
      <w:r>
        <w:rPr>
          <w:rFonts w:ascii="Open Sans" w:hAnsi="Open Sans" w:cs="Open Sans"/>
        </w:rPr>
        <w:t xml:space="preserve">To challenge discrimination, </w:t>
      </w:r>
      <w:r w:rsidR="00043658" w:rsidRPr="00E8185B">
        <w:rPr>
          <w:rFonts w:ascii="Open Sans" w:hAnsi="Open Sans" w:cs="Open Sans"/>
        </w:rPr>
        <w:t xml:space="preserve">uphold </w:t>
      </w:r>
      <w:r>
        <w:rPr>
          <w:rFonts w:ascii="Open Sans" w:hAnsi="Open Sans" w:cs="Open Sans"/>
        </w:rPr>
        <w:t xml:space="preserve">our values including equality, </w:t>
      </w:r>
      <w:r w:rsidR="00043658" w:rsidRPr="00E8185B">
        <w:rPr>
          <w:rFonts w:ascii="Open Sans" w:hAnsi="Open Sans" w:cs="Open Sans"/>
        </w:rPr>
        <w:t xml:space="preserve">diversity </w:t>
      </w:r>
      <w:r>
        <w:rPr>
          <w:rFonts w:ascii="Open Sans" w:hAnsi="Open Sans" w:cs="Open Sans"/>
        </w:rPr>
        <w:t xml:space="preserve">and inclusion. </w:t>
      </w:r>
    </w:p>
    <w:p w14:paraId="67CCBB77" w14:textId="77777777" w:rsidR="00043658" w:rsidRPr="00E8185B" w:rsidRDefault="00043658" w:rsidP="00043658">
      <w:pPr>
        <w:rPr>
          <w:rFonts w:ascii="Open Sans" w:hAnsi="Open Sans" w:cs="Open Sans"/>
          <w:b/>
        </w:rPr>
      </w:pPr>
      <w:r w:rsidRPr="00E8185B">
        <w:rPr>
          <w:rFonts w:ascii="Open Sans" w:hAnsi="Open Sans" w:cs="Open Sans"/>
          <w:b/>
        </w:rPr>
        <w:t xml:space="preserve">Desirable </w:t>
      </w:r>
    </w:p>
    <w:p w14:paraId="3440ABEF" w14:textId="77777777" w:rsidR="00011720" w:rsidRDefault="00011720" w:rsidP="00043658">
      <w:pPr>
        <w:pStyle w:val="ListParagraph"/>
        <w:numPr>
          <w:ilvl w:val="0"/>
          <w:numId w:val="19"/>
        </w:numPr>
        <w:spacing w:before="0" w:after="160" w:line="259" w:lineRule="auto"/>
        <w:rPr>
          <w:rFonts w:ascii="Open Sans" w:hAnsi="Open Sans" w:cs="Open Sans"/>
        </w:rPr>
      </w:pPr>
      <w:r>
        <w:rPr>
          <w:rFonts w:ascii="Open Sans" w:hAnsi="Open Sans" w:cs="Open Sans"/>
        </w:rPr>
        <w:t xml:space="preserve">A degree in Law, Humanities or equivalent qualification or at least 2 years full time experience in delivering advice in social welfare law. </w:t>
      </w:r>
    </w:p>
    <w:p w14:paraId="3010B249" w14:textId="77777777" w:rsidR="00043658" w:rsidRPr="00E8185B" w:rsidRDefault="00011720" w:rsidP="00043658">
      <w:pPr>
        <w:pStyle w:val="ListParagraph"/>
        <w:numPr>
          <w:ilvl w:val="0"/>
          <w:numId w:val="19"/>
        </w:numPr>
        <w:spacing w:before="0" w:after="160" w:line="259" w:lineRule="auto"/>
        <w:rPr>
          <w:rFonts w:ascii="Open Sans" w:hAnsi="Open Sans" w:cs="Open Sans"/>
        </w:rPr>
      </w:pPr>
      <w:r>
        <w:rPr>
          <w:rFonts w:ascii="Open Sans" w:hAnsi="Open Sans" w:cs="Open Sans"/>
        </w:rPr>
        <w:t xml:space="preserve">in </w:t>
      </w:r>
      <w:r w:rsidR="00043658" w:rsidRPr="00E8185B">
        <w:rPr>
          <w:rFonts w:ascii="Open Sans" w:hAnsi="Open Sans" w:cs="Open Sans"/>
        </w:rPr>
        <w:t xml:space="preserve">Ability to travel across the County </w:t>
      </w:r>
    </w:p>
    <w:p w14:paraId="0B9478C8" w14:textId="41C5D881" w:rsidR="00011720" w:rsidRPr="00E8185B" w:rsidRDefault="00011720" w:rsidP="00011720">
      <w:pPr>
        <w:pStyle w:val="ListParagraph"/>
        <w:numPr>
          <w:ilvl w:val="0"/>
          <w:numId w:val="19"/>
        </w:numPr>
        <w:spacing w:before="0" w:after="160" w:line="259" w:lineRule="auto"/>
        <w:rPr>
          <w:rFonts w:ascii="Open Sans" w:hAnsi="Open Sans" w:cs="Open Sans"/>
        </w:rPr>
      </w:pPr>
      <w:r w:rsidRPr="00E8185B">
        <w:rPr>
          <w:rFonts w:ascii="Open Sans" w:hAnsi="Open Sans" w:cs="Open Sans"/>
        </w:rPr>
        <w:t xml:space="preserve">Qualified in Money Advice or willing to achieve this within </w:t>
      </w:r>
      <w:r w:rsidR="00A70259">
        <w:rPr>
          <w:rFonts w:ascii="Open Sans" w:hAnsi="Open Sans" w:cs="Open Sans"/>
        </w:rPr>
        <w:t xml:space="preserve">3 months </w:t>
      </w:r>
    </w:p>
    <w:p w14:paraId="59EA5776" w14:textId="77777777" w:rsidR="00043658" w:rsidRPr="00E8185B" w:rsidRDefault="00043658" w:rsidP="00043658">
      <w:pPr>
        <w:pStyle w:val="ListParagraph"/>
        <w:numPr>
          <w:ilvl w:val="0"/>
          <w:numId w:val="19"/>
        </w:numPr>
        <w:spacing w:before="0" w:after="160" w:line="259" w:lineRule="auto"/>
        <w:rPr>
          <w:rFonts w:ascii="Open Sans" w:hAnsi="Open Sans" w:cs="Open Sans"/>
        </w:rPr>
      </w:pPr>
      <w:r w:rsidRPr="00E8185B">
        <w:rPr>
          <w:rFonts w:ascii="Open Sans" w:hAnsi="Open Sans" w:cs="Open Sans"/>
        </w:rPr>
        <w:lastRenderedPageBreak/>
        <w:t xml:space="preserve">Experience of working with teams across a wide area and remote supervision </w:t>
      </w:r>
    </w:p>
    <w:p w14:paraId="0E2A3CA9" w14:textId="5E0FA401" w:rsidR="0022083B" w:rsidRPr="00E8185B" w:rsidRDefault="0022083B" w:rsidP="0022083B">
      <w:pPr>
        <w:pStyle w:val="ListParagraph"/>
        <w:numPr>
          <w:ilvl w:val="0"/>
          <w:numId w:val="19"/>
        </w:numPr>
        <w:spacing w:before="0" w:after="160" w:line="259" w:lineRule="auto"/>
        <w:rPr>
          <w:rFonts w:ascii="Open Sans" w:hAnsi="Open Sans" w:cs="Open Sans"/>
        </w:rPr>
      </w:pPr>
      <w:r w:rsidRPr="00E8185B">
        <w:rPr>
          <w:rFonts w:ascii="Open Sans" w:hAnsi="Open Sans" w:cs="Open Sans"/>
        </w:rPr>
        <w:t>Experience of identifying policy or legal issues or trends affecting people and using this to affect positive change.</w:t>
      </w:r>
    </w:p>
    <w:p w14:paraId="0565DD5D" w14:textId="77777777" w:rsidR="00043658" w:rsidRPr="00E8185B" w:rsidRDefault="00043658" w:rsidP="00043658">
      <w:pPr>
        <w:pStyle w:val="ListParagraph"/>
        <w:numPr>
          <w:ilvl w:val="0"/>
          <w:numId w:val="19"/>
        </w:numPr>
        <w:spacing w:before="0" w:after="160" w:line="259" w:lineRule="auto"/>
        <w:rPr>
          <w:rFonts w:ascii="Open Sans" w:hAnsi="Open Sans" w:cs="Open Sans"/>
        </w:rPr>
      </w:pPr>
      <w:r w:rsidRPr="00E8185B">
        <w:rPr>
          <w:rFonts w:ascii="Open Sans" w:hAnsi="Open Sans" w:cs="Open Sans"/>
        </w:rPr>
        <w:t xml:space="preserve">Experience of court representation in debt or housing law </w:t>
      </w:r>
    </w:p>
    <w:p w14:paraId="2FE9F494" w14:textId="77777777" w:rsidR="000271BC" w:rsidRPr="00043658" w:rsidRDefault="00043658" w:rsidP="00043658">
      <w:pPr>
        <w:pStyle w:val="ListParagraph"/>
        <w:numPr>
          <w:ilvl w:val="0"/>
          <w:numId w:val="19"/>
        </w:numPr>
        <w:spacing w:before="0" w:after="160" w:line="259" w:lineRule="auto"/>
        <w:rPr>
          <w:rFonts w:ascii="Open Sans" w:hAnsi="Open Sans" w:cs="Open Sans"/>
        </w:rPr>
      </w:pPr>
      <w:r w:rsidRPr="00E8185B">
        <w:rPr>
          <w:rFonts w:ascii="Open Sans" w:hAnsi="Open Sans" w:cs="Open Sans"/>
        </w:rPr>
        <w:t>Experience of supporting volunteers and colleagues with their development and d</w:t>
      </w:r>
      <w:r>
        <w:rPr>
          <w:rFonts w:ascii="Open Sans" w:hAnsi="Open Sans" w:cs="Open Sans"/>
        </w:rPr>
        <w:t>elivery of their own objective</w:t>
      </w:r>
    </w:p>
    <w:sectPr w:rsidR="000271BC" w:rsidRPr="00043658">
      <w:footerReference w:type="default" r:id="rId8"/>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9AE3A" w14:textId="77777777" w:rsidR="003B53C5" w:rsidRDefault="003B53C5">
      <w:pPr>
        <w:spacing w:before="0" w:after="0" w:line="240" w:lineRule="auto"/>
      </w:pPr>
      <w:r>
        <w:separator/>
      </w:r>
    </w:p>
  </w:endnote>
  <w:endnote w:type="continuationSeparator" w:id="0">
    <w:p w14:paraId="4D0D6EC1" w14:textId="77777777" w:rsidR="003B53C5" w:rsidRDefault="003B53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34B" w14:textId="77777777" w:rsidR="00502C0C" w:rsidRDefault="0034745C">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1603B0">
      <w:rPr>
        <w:rFonts w:ascii="Open Sans" w:eastAsia="Open Sans" w:hAnsi="Open Sans" w:cs="Open Sans"/>
        <w:noProof/>
      </w:rPr>
      <w:t>4</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6BC80" w14:textId="77777777" w:rsidR="003B53C5" w:rsidRDefault="003B53C5">
      <w:pPr>
        <w:spacing w:before="0" w:after="0" w:line="240" w:lineRule="auto"/>
      </w:pPr>
      <w:r>
        <w:separator/>
      </w:r>
    </w:p>
  </w:footnote>
  <w:footnote w:type="continuationSeparator" w:id="0">
    <w:p w14:paraId="0B7CE001" w14:textId="77777777" w:rsidR="003B53C5" w:rsidRDefault="003B53C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BBF"/>
    <w:multiLevelType w:val="hybridMultilevel"/>
    <w:tmpl w:val="8968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2E3C"/>
    <w:multiLevelType w:val="multilevel"/>
    <w:tmpl w:val="F118D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81BE6"/>
    <w:multiLevelType w:val="multilevel"/>
    <w:tmpl w:val="96BAFD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D4515"/>
    <w:multiLevelType w:val="multilevel"/>
    <w:tmpl w:val="EE3A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31AA2"/>
    <w:multiLevelType w:val="multilevel"/>
    <w:tmpl w:val="F8A0DAB4"/>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5" w15:restartNumberingAfterBreak="0">
    <w:nsid w:val="224C02F1"/>
    <w:multiLevelType w:val="multilevel"/>
    <w:tmpl w:val="EB944CA6"/>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6" w15:restartNumberingAfterBreak="0">
    <w:nsid w:val="2D71771A"/>
    <w:multiLevelType w:val="multilevel"/>
    <w:tmpl w:val="D2F6D620"/>
    <w:lvl w:ilvl="0">
      <w:start w:val="1"/>
      <w:numFmt w:val="decimal"/>
      <w:lvlText w:val="%1."/>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lowerLetter"/>
      <w:lvlText w:val="%2."/>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lowerRoman"/>
      <w:lvlText w:val="%3."/>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decimal"/>
      <w:lvlText w:val="%4."/>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lowerLetter"/>
      <w:lvlText w:val="%5."/>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lowerRoman"/>
      <w:lvlText w:val="%6."/>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decimal"/>
      <w:lvlText w:val="%7."/>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lowerLetter"/>
      <w:lvlText w:val="%8."/>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lowerRoman"/>
      <w:lvlText w:val="%9."/>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7" w15:restartNumberingAfterBreak="0">
    <w:nsid w:val="2DAE3659"/>
    <w:multiLevelType w:val="multilevel"/>
    <w:tmpl w:val="46D85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E83DFC"/>
    <w:multiLevelType w:val="multilevel"/>
    <w:tmpl w:val="7082A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90302F"/>
    <w:multiLevelType w:val="multilevel"/>
    <w:tmpl w:val="93A82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B62C48"/>
    <w:multiLevelType w:val="multilevel"/>
    <w:tmpl w:val="E0DA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306F5D"/>
    <w:multiLevelType w:val="multilevel"/>
    <w:tmpl w:val="298A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C2F2E"/>
    <w:multiLevelType w:val="hybridMultilevel"/>
    <w:tmpl w:val="8E74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4305C"/>
    <w:multiLevelType w:val="multilevel"/>
    <w:tmpl w:val="DF6CF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416C84"/>
    <w:multiLevelType w:val="hybridMultilevel"/>
    <w:tmpl w:val="ACEC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16E15"/>
    <w:multiLevelType w:val="multilevel"/>
    <w:tmpl w:val="EF72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8303B3"/>
    <w:multiLevelType w:val="hybridMultilevel"/>
    <w:tmpl w:val="2B86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83B1D"/>
    <w:multiLevelType w:val="multilevel"/>
    <w:tmpl w:val="06D6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C872D2"/>
    <w:multiLevelType w:val="multilevel"/>
    <w:tmpl w:val="611A8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0B0541"/>
    <w:multiLevelType w:val="hybridMultilevel"/>
    <w:tmpl w:val="3D0A2352"/>
    <w:lvl w:ilvl="0" w:tplc="4AD06E20">
      <w:start w:val="1"/>
      <w:numFmt w:val="decimal"/>
      <w:lvlText w:val="%1."/>
      <w:lvlJc w:val="left"/>
      <w:pPr>
        <w:ind w:left="720" w:hanging="360"/>
      </w:pPr>
      <w:rPr>
        <w:rFonts w:eastAsia="Open Sans SemiBold" w:hint="default"/>
        <w:color w:val="004B8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85C64"/>
    <w:multiLevelType w:val="multilevel"/>
    <w:tmpl w:val="3F1ED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ED6984"/>
    <w:multiLevelType w:val="multilevel"/>
    <w:tmpl w:val="52C2389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2" w15:restartNumberingAfterBreak="0">
    <w:nsid w:val="7F71769A"/>
    <w:multiLevelType w:val="multilevel"/>
    <w:tmpl w:val="A882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7"/>
  </w:num>
  <w:num w:numId="3">
    <w:abstractNumId w:val="7"/>
  </w:num>
  <w:num w:numId="4">
    <w:abstractNumId w:val="6"/>
  </w:num>
  <w:num w:numId="5">
    <w:abstractNumId w:val="5"/>
  </w:num>
  <w:num w:numId="6">
    <w:abstractNumId w:val="1"/>
  </w:num>
  <w:num w:numId="7">
    <w:abstractNumId w:val="10"/>
  </w:num>
  <w:num w:numId="8">
    <w:abstractNumId w:val="8"/>
  </w:num>
  <w:num w:numId="9">
    <w:abstractNumId w:val="20"/>
  </w:num>
  <w:num w:numId="10">
    <w:abstractNumId w:val="15"/>
  </w:num>
  <w:num w:numId="11">
    <w:abstractNumId w:val="21"/>
  </w:num>
  <w:num w:numId="12">
    <w:abstractNumId w:val="13"/>
  </w:num>
  <w:num w:numId="13">
    <w:abstractNumId w:val="22"/>
  </w:num>
  <w:num w:numId="14">
    <w:abstractNumId w:val="9"/>
  </w:num>
  <w:num w:numId="15">
    <w:abstractNumId w:val="18"/>
  </w:num>
  <w:num w:numId="16">
    <w:abstractNumId w:val="12"/>
  </w:num>
  <w:num w:numId="17">
    <w:abstractNumId w:val="16"/>
  </w:num>
  <w:num w:numId="18">
    <w:abstractNumId w:val="0"/>
  </w:num>
  <w:num w:numId="19">
    <w:abstractNumId w:val="14"/>
  </w:num>
  <w:num w:numId="20">
    <w:abstractNumId w:val="19"/>
  </w:num>
  <w:num w:numId="21">
    <w:abstractNumId w:val="1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0C"/>
    <w:rsid w:val="00011720"/>
    <w:rsid w:val="000271BC"/>
    <w:rsid w:val="000416AF"/>
    <w:rsid w:val="00043658"/>
    <w:rsid w:val="001603B0"/>
    <w:rsid w:val="002022E7"/>
    <w:rsid w:val="0022083B"/>
    <w:rsid w:val="00246FB6"/>
    <w:rsid w:val="002750E5"/>
    <w:rsid w:val="00302578"/>
    <w:rsid w:val="003064BC"/>
    <w:rsid w:val="0034715A"/>
    <w:rsid w:val="0034745C"/>
    <w:rsid w:val="00365FB4"/>
    <w:rsid w:val="003B53C5"/>
    <w:rsid w:val="00413835"/>
    <w:rsid w:val="0048048C"/>
    <w:rsid w:val="00482FA7"/>
    <w:rsid w:val="0048411F"/>
    <w:rsid w:val="00502C0C"/>
    <w:rsid w:val="006E28E6"/>
    <w:rsid w:val="00722779"/>
    <w:rsid w:val="0076268F"/>
    <w:rsid w:val="00833016"/>
    <w:rsid w:val="008C6FE5"/>
    <w:rsid w:val="00906FF2"/>
    <w:rsid w:val="00913AD9"/>
    <w:rsid w:val="00914AE5"/>
    <w:rsid w:val="009877F0"/>
    <w:rsid w:val="009C66FB"/>
    <w:rsid w:val="00A70259"/>
    <w:rsid w:val="00A8411F"/>
    <w:rsid w:val="00AA3E75"/>
    <w:rsid w:val="00C966A3"/>
    <w:rsid w:val="00DA1C38"/>
    <w:rsid w:val="00E37276"/>
    <w:rsid w:val="00E46D47"/>
    <w:rsid w:val="00F01AA3"/>
    <w:rsid w:val="00F5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9F23"/>
  <w15:docId w15:val="{4CB992AB-9DEC-44E0-889D-5B9443A1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004B88"/>
        <w:sz w:val="24"/>
        <w:szCs w:val="24"/>
        <w:lang w:val="en-GB" w:eastAsia="en-GB" w:bidi="ar-SA"/>
      </w:rPr>
    </w:rPrDefault>
    <w:pPrDefault>
      <w:pPr>
        <w:spacing w:before="24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after="80"/>
      <w:outlineLvl w:val="4"/>
    </w:pPr>
    <w:rPr>
      <w:color w:val="666666"/>
      <w:sz w:val="22"/>
      <w:szCs w:val="22"/>
    </w:rPr>
  </w:style>
  <w:style w:type="paragraph" w:styleId="Heading6">
    <w:name w:val="heading 6"/>
    <w:basedOn w:val="Normal"/>
    <w:next w:val="Normal"/>
    <w:pPr>
      <w:keepNext/>
      <w:keepLines/>
      <w:spacing w:after="80"/>
      <w:outlineLvl w:val="5"/>
    </w:pPr>
    <w:rPr>
      <w:i/>
      <w:color w:val="666666"/>
      <w:sz w:val="22"/>
      <w:szCs w:val="22"/>
    </w:rPr>
  </w:style>
  <w:style w:type="paragraph" w:styleId="Heading7">
    <w:name w:val="heading 7"/>
    <w:basedOn w:val="Normal"/>
    <w:next w:val="Normal"/>
    <w:link w:val="Heading7Char"/>
    <w:uiPriority w:val="9"/>
    <w:unhideWhenUsed/>
    <w:qFormat/>
    <w:rsid w:val="00365FB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65FB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C966A3"/>
    <w:rPr>
      <w:b/>
      <w:bCs/>
    </w:rPr>
  </w:style>
  <w:style w:type="paragraph" w:styleId="ListParagraph">
    <w:name w:val="List Paragraph"/>
    <w:basedOn w:val="Normal"/>
    <w:uiPriority w:val="34"/>
    <w:qFormat/>
    <w:rsid w:val="00482FA7"/>
    <w:pPr>
      <w:ind w:left="720"/>
      <w:contextualSpacing/>
    </w:pPr>
  </w:style>
  <w:style w:type="character" w:styleId="Hyperlink">
    <w:name w:val="Hyperlink"/>
    <w:basedOn w:val="DefaultParagraphFont"/>
    <w:uiPriority w:val="99"/>
    <w:unhideWhenUsed/>
    <w:rsid w:val="003064BC"/>
    <w:rPr>
      <w:color w:val="0000FF" w:themeColor="hyperlink"/>
      <w:u w:val="single"/>
    </w:rPr>
  </w:style>
  <w:style w:type="paragraph" w:styleId="Header">
    <w:name w:val="header"/>
    <w:basedOn w:val="Normal"/>
    <w:link w:val="HeaderChar"/>
    <w:uiPriority w:val="99"/>
    <w:unhideWhenUsed/>
    <w:rsid w:val="006E28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28E6"/>
  </w:style>
  <w:style w:type="paragraph" w:styleId="Footer">
    <w:name w:val="footer"/>
    <w:basedOn w:val="Normal"/>
    <w:link w:val="FooterChar"/>
    <w:uiPriority w:val="99"/>
    <w:unhideWhenUsed/>
    <w:rsid w:val="006E28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E28E6"/>
  </w:style>
  <w:style w:type="character" w:customStyle="1" w:styleId="Heading7Char">
    <w:name w:val="Heading 7 Char"/>
    <w:basedOn w:val="DefaultParagraphFont"/>
    <w:link w:val="Heading7"/>
    <w:uiPriority w:val="9"/>
    <w:rsid w:val="00365F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65FB4"/>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2750E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E5"/>
    <w:rPr>
      <w:rFonts w:ascii="Segoe UI" w:hAnsi="Segoe UI" w:cs="Segoe UI"/>
      <w:sz w:val="18"/>
      <w:szCs w:val="18"/>
    </w:rPr>
  </w:style>
  <w:style w:type="character" w:styleId="CommentReference">
    <w:name w:val="annotation reference"/>
    <w:basedOn w:val="DefaultParagraphFont"/>
    <w:uiPriority w:val="99"/>
    <w:semiHidden/>
    <w:unhideWhenUsed/>
    <w:rsid w:val="0048048C"/>
    <w:rPr>
      <w:sz w:val="16"/>
      <w:szCs w:val="16"/>
    </w:rPr>
  </w:style>
  <w:style w:type="paragraph" w:styleId="CommentText">
    <w:name w:val="annotation text"/>
    <w:basedOn w:val="Normal"/>
    <w:link w:val="CommentTextChar"/>
    <w:uiPriority w:val="99"/>
    <w:semiHidden/>
    <w:unhideWhenUsed/>
    <w:rsid w:val="0048048C"/>
    <w:pPr>
      <w:spacing w:line="240" w:lineRule="auto"/>
    </w:pPr>
    <w:rPr>
      <w:sz w:val="20"/>
      <w:szCs w:val="20"/>
    </w:rPr>
  </w:style>
  <w:style w:type="character" w:customStyle="1" w:styleId="CommentTextChar">
    <w:name w:val="Comment Text Char"/>
    <w:basedOn w:val="DefaultParagraphFont"/>
    <w:link w:val="CommentText"/>
    <w:uiPriority w:val="99"/>
    <w:semiHidden/>
    <w:rsid w:val="0048048C"/>
    <w:rPr>
      <w:sz w:val="20"/>
      <w:szCs w:val="20"/>
    </w:rPr>
  </w:style>
  <w:style w:type="paragraph" w:styleId="CommentSubject">
    <w:name w:val="annotation subject"/>
    <w:basedOn w:val="CommentText"/>
    <w:next w:val="CommentText"/>
    <w:link w:val="CommentSubjectChar"/>
    <w:uiPriority w:val="99"/>
    <w:semiHidden/>
    <w:unhideWhenUsed/>
    <w:rsid w:val="0048048C"/>
    <w:rPr>
      <w:b/>
      <w:bCs/>
    </w:rPr>
  </w:style>
  <w:style w:type="character" w:customStyle="1" w:styleId="CommentSubjectChar">
    <w:name w:val="Comment Subject Char"/>
    <w:basedOn w:val="CommentTextChar"/>
    <w:link w:val="CommentSubject"/>
    <w:uiPriority w:val="99"/>
    <w:semiHidden/>
    <w:rsid w:val="004804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Fojan</dc:creator>
  <cp:lastModifiedBy>Emma Cross</cp:lastModifiedBy>
  <cp:revision>9</cp:revision>
  <cp:lastPrinted>2021-02-22T07:27:00Z</cp:lastPrinted>
  <dcterms:created xsi:type="dcterms:W3CDTF">2021-02-25T22:07:00Z</dcterms:created>
  <dcterms:modified xsi:type="dcterms:W3CDTF">2021-04-28T08:41:00Z</dcterms:modified>
</cp:coreProperties>
</file>